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450" w:rsidRPr="00546576" w:rsidRDefault="00C336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46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</w:t>
      </w:r>
      <w:r w:rsidRPr="00546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</w:t>
      </w:r>
      <w:r w:rsidRPr="00546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результатам</w:t>
      </w:r>
      <w:r w:rsidRPr="00546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546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стартовых</w:t>
      </w:r>
      <w:r w:rsidRPr="00546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диагностических</w:t>
      </w:r>
      <w:r w:rsidRPr="00546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546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сентябре</w:t>
      </w:r>
      <w:r w:rsidRPr="00546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546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C75450" w:rsidRPr="00546576" w:rsidRDefault="00C7545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5450" w:rsidRPr="00546576" w:rsidRDefault="00C33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546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546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546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c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05.09.2024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25.09.2024.</w:t>
      </w:r>
    </w:p>
    <w:p w:rsidR="00C75450" w:rsidRPr="00546576" w:rsidRDefault="00C33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546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546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46576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proofErr w:type="spellEnd"/>
      <w:r w:rsid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класса. </w:t>
      </w:r>
    </w:p>
    <w:p w:rsidR="00C75450" w:rsidRPr="00546576" w:rsidRDefault="00C336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46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</w:t>
      </w:r>
      <w:r w:rsidRPr="00546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МЕТОДЫ</w:t>
      </w:r>
      <w:r w:rsidRPr="00546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</w:p>
    <w:p w:rsidR="00C75450" w:rsidRPr="00546576" w:rsidRDefault="00C33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Шалагиной</w:t>
      </w:r>
      <w:proofErr w:type="spellEnd"/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5450" w:rsidRPr="00546576" w:rsidRDefault="00C33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мето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дики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75450" w:rsidRPr="00546576" w:rsidRDefault="00546576" w:rsidP="00546576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интеллектуального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C336FE">
        <w:rPr>
          <w:rFonts w:hAnsi="Times New Roman" w:cs="Times New Roman"/>
          <w:color w:val="000000"/>
          <w:sz w:val="24"/>
          <w:szCs w:val="24"/>
        </w:rPr>
        <w:t> 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C336FE">
        <w:rPr>
          <w:rFonts w:hAnsi="Times New Roman" w:cs="Times New Roman"/>
          <w:color w:val="000000"/>
          <w:sz w:val="24"/>
          <w:szCs w:val="24"/>
        </w:rPr>
        <w:t> 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ориентировочный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тест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зрелости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336FE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Йирасека</w:t>
      </w:r>
      <w:proofErr w:type="spellEnd"/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75450" w:rsidRPr="00546576" w:rsidRDefault="00546576" w:rsidP="00546576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произвольного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внимания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пространственного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восприятия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методика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«Домик»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Гуткиной</w:t>
      </w:r>
      <w:proofErr w:type="spellEnd"/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75450" w:rsidRPr="00546576" w:rsidRDefault="00546576" w:rsidP="00546576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ур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овня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психофизиологических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психических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мыслительной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методика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«Рисование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бус»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Аргинской</w:t>
      </w:r>
      <w:proofErr w:type="spellEnd"/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75450" w:rsidRPr="00546576" w:rsidRDefault="00546576" w:rsidP="00546576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исследование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интеллектуального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методика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«Раскрашивание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фигур»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Чутко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75450" w:rsidRPr="00546576" w:rsidRDefault="00546576" w:rsidP="00546576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сихофизиологических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психологических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методика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«Чтение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схем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слов»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Нечаевой</w:t>
      </w:r>
      <w:r w:rsidR="00C336FE" w:rsidRPr="0054657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75450" w:rsidRPr="00546576" w:rsidRDefault="00C336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46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НОРМАТИВНОЕ</w:t>
      </w:r>
      <w:r w:rsidRPr="00546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ОБЕСПЕЧЕНИЕ</w:t>
      </w:r>
      <w:r w:rsidRPr="00546576">
        <w:rPr>
          <w:lang w:val="ru-RU"/>
        </w:rPr>
        <w:br/>
      </w:r>
      <w:r w:rsidRPr="00546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ВНУТРИШКОЛЬНОГО</w:t>
      </w:r>
      <w:r w:rsidRPr="00546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546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</w:p>
    <w:p w:rsidR="00C75450" w:rsidRPr="00546576" w:rsidRDefault="00C33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Федера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ции»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5450" w:rsidRPr="00546576" w:rsidRDefault="00C33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утвержденный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31.05.2021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286.</w:t>
      </w:r>
    </w:p>
    <w:p w:rsidR="00C75450" w:rsidRPr="00546576" w:rsidRDefault="00C33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утвержденная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372.</w:t>
      </w:r>
    </w:p>
    <w:p w:rsidR="00C75450" w:rsidRPr="00546576" w:rsidRDefault="00C33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75450" w:rsidRPr="00546576" w:rsidRDefault="00C33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внутришкольном</w:t>
      </w:r>
      <w:proofErr w:type="spellEnd"/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контроле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5450" w:rsidRPr="00546576" w:rsidRDefault="00C33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5450" w:rsidRPr="00546576" w:rsidRDefault="00C33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периодичности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5450" w:rsidRPr="00546576" w:rsidRDefault="00C33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артовых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диагностических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4657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6576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05.09.2024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25.09.2024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="00546576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6576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проводилась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стартовая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диагностика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выявлено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следующее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C0F6A" w:rsidRDefault="00C336FE" w:rsidP="005465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46576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высокий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интеллектуального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6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proofErr w:type="gramEnd"/>
      <w:r w:rsid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(35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%),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9353F5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9353F5">
        <w:rPr>
          <w:rFonts w:hAnsi="Times New Roman" w:cs="Times New Roman"/>
          <w:color w:val="000000"/>
          <w:sz w:val="24"/>
          <w:szCs w:val="24"/>
          <w:lang w:val="ru-RU"/>
        </w:rPr>
        <w:t xml:space="preserve"> (53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%),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низкий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9353F5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а </w:t>
      </w:r>
      <w:r w:rsidR="009353F5">
        <w:rPr>
          <w:rFonts w:hAnsi="Times New Roman" w:cs="Times New Roman"/>
          <w:color w:val="000000"/>
          <w:sz w:val="24"/>
          <w:szCs w:val="24"/>
          <w:lang w:val="ru-RU"/>
        </w:rPr>
        <w:t xml:space="preserve"> (12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%),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диаграмма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1.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Нуждаются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особом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внимании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6576">
        <w:rPr>
          <w:rFonts w:hAnsi="Times New Roman" w:cs="Times New Roman"/>
          <w:color w:val="000000"/>
          <w:sz w:val="24"/>
          <w:szCs w:val="24"/>
          <w:lang w:val="ru-RU"/>
        </w:rPr>
        <w:t>3 обучающихся.</w:t>
      </w:r>
    </w:p>
    <w:p w:rsidR="00546576" w:rsidRDefault="00546576" w:rsidP="0054657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Диаграмма 1. Уровень интеллекта и психологической готовности к обучению</w:t>
      </w:r>
    </w:p>
    <w:p w:rsidR="00C75450" w:rsidRDefault="00C33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6576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4934A81D" wp14:editId="04224445">
            <wp:extent cx="4124325" cy="26765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353F5" w:rsidRDefault="009353F5" w:rsidP="009353F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Диаграмма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2. Уровень произвольного внимания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  пространственного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восприятия</w:t>
      </w:r>
    </w:p>
    <w:p w:rsidR="009353F5" w:rsidRPr="00546576" w:rsidRDefault="009353F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1585D81E" wp14:editId="4AC0C1D4">
            <wp:extent cx="4124325" cy="26765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75450" w:rsidRPr="00546576" w:rsidRDefault="00C33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произвольного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внимания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пространственного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восприятия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определялся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копирования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сложного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образца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Выявили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разной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внимания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высокая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9353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53F5" w:rsidRPr="009353F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9353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9353F5">
        <w:rPr>
          <w:rFonts w:hAnsi="Times New Roman" w:cs="Times New Roman"/>
          <w:color w:val="000000"/>
          <w:sz w:val="24"/>
          <w:szCs w:val="24"/>
          <w:lang w:val="ru-RU"/>
        </w:rPr>
        <w:t xml:space="preserve"> (29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%),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средняя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9353F5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9353F5">
        <w:rPr>
          <w:rFonts w:hAnsi="Times New Roman" w:cs="Times New Roman"/>
          <w:color w:val="000000"/>
          <w:sz w:val="24"/>
          <w:szCs w:val="24"/>
          <w:lang w:val="ru-RU"/>
        </w:rPr>
        <w:t xml:space="preserve"> (59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%),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низкая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9353F5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="009353F5">
        <w:rPr>
          <w:rFonts w:hAnsi="Times New Roman" w:cs="Times New Roman"/>
          <w:color w:val="000000"/>
          <w:sz w:val="24"/>
          <w:szCs w:val="24"/>
          <w:lang w:val="ru-RU"/>
        </w:rPr>
        <w:t xml:space="preserve"> (12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%),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диаграмма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2.</w:t>
      </w:r>
    </w:p>
    <w:p w:rsidR="00C75450" w:rsidRPr="00546576" w:rsidRDefault="00C33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Обучающиеся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низкой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степенью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внимания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пространственного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восприятия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неверно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скопировали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рисунок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произвольное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пространственное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восприятие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сенсомоторная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координация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тонкая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моторика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психофизиологических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психических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мыслительной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942D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7942D2">
        <w:rPr>
          <w:rFonts w:hAnsi="Times New Roman" w:cs="Times New Roman"/>
          <w:color w:val="000000"/>
          <w:sz w:val="24"/>
          <w:szCs w:val="24"/>
          <w:lang w:val="ru-RU"/>
        </w:rPr>
        <w:t xml:space="preserve"> (23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%),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7942D2" w:rsidRPr="007942D2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чел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овек</w:t>
      </w:r>
      <w:r w:rsidR="007942D2">
        <w:rPr>
          <w:rFonts w:hAnsi="Times New Roman" w:cs="Times New Roman"/>
          <w:color w:val="000000"/>
          <w:sz w:val="24"/>
          <w:szCs w:val="24"/>
          <w:lang w:val="ru-RU"/>
        </w:rPr>
        <w:t xml:space="preserve"> (65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%),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942D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7942D2">
        <w:rPr>
          <w:rFonts w:hAnsi="Times New Roman" w:cs="Times New Roman"/>
          <w:color w:val="000000"/>
          <w:sz w:val="24"/>
          <w:szCs w:val="24"/>
          <w:lang w:val="ru-RU"/>
        </w:rPr>
        <w:t>а (12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%),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диаграмма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3. </w:t>
      </w:r>
    </w:p>
    <w:p w:rsidR="00C75450" w:rsidRPr="00546576" w:rsidRDefault="00C33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выполнили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многосложные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слух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7942D2">
        <w:rPr>
          <w:rFonts w:hAnsi="Times New Roman" w:cs="Times New Roman"/>
          <w:color w:val="000000"/>
          <w:sz w:val="24"/>
          <w:szCs w:val="24"/>
          <w:lang w:val="ru-RU"/>
        </w:rPr>
        <w:t>4 человека</w:t>
      </w:r>
    </w:p>
    <w:p w:rsidR="00C75450" w:rsidRPr="00546576" w:rsidRDefault="00C33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выполнили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="007942D2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="007942D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75450" w:rsidRPr="00546576" w:rsidRDefault="00C33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Диагностика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выявила</w:t>
      </w:r>
      <w:r w:rsidR="007942D2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высокой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степенью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="007942D2">
        <w:rPr>
          <w:rFonts w:hAnsi="Times New Roman" w:cs="Times New Roman"/>
          <w:color w:val="000000"/>
          <w:sz w:val="24"/>
          <w:szCs w:val="24"/>
          <w:lang w:val="ru-RU"/>
        </w:rPr>
        <w:t xml:space="preserve"> (47%),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средней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степенью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(47%)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942D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942D2">
        <w:rPr>
          <w:rFonts w:hAnsi="Times New Roman" w:cs="Times New Roman"/>
          <w:color w:val="000000"/>
          <w:sz w:val="24"/>
          <w:szCs w:val="24"/>
          <w:lang w:val="ru-RU"/>
        </w:rPr>
        <w:t>обучающий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низкой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степенью</w:t>
      </w:r>
      <w:r w:rsidR="007942D2">
        <w:rPr>
          <w:rFonts w:hAnsi="Times New Roman" w:cs="Times New Roman"/>
          <w:color w:val="000000"/>
          <w:sz w:val="24"/>
          <w:szCs w:val="24"/>
          <w:lang w:val="ru-RU"/>
        </w:rPr>
        <w:t xml:space="preserve"> (6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%). </w:t>
      </w:r>
    </w:p>
    <w:p w:rsidR="00C75450" w:rsidRDefault="00C33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установили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названием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схемой</w:t>
      </w:r>
      <w:r w:rsidR="007942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0F6A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proofErr w:type="gramStart"/>
      <w:r w:rsidR="007942D2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человек,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диаграмма</w:t>
      </w:r>
      <w:proofErr w:type="gramEnd"/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4.</w:t>
      </w:r>
    </w:p>
    <w:p w:rsidR="007942D2" w:rsidRDefault="007942D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Диаграмма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Уровень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психофизиологических, психических функций мыслительной деятельности</w:t>
      </w:r>
    </w:p>
    <w:p w:rsidR="007942D2" w:rsidRDefault="007942D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25EBE186" wp14:editId="65379D5B">
            <wp:extent cx="4124325" cy="267652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0F6A" w:rsidRDefault="009C0F6A" w:rsidP="009C0F6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Диаграмма 3. Уровень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готовности психологических и психофизиологических функций, которые обеспечивают чтение</w:t>
      </w:r>
    </w:p>
    <w:p w:rsidR="007942D2" w:rsidRPr="00546576" w:rsidRDefault="009C0F6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34C3D93" wp14:editId="5EE315B4">
            <wp:extent cx="4124325" cy="26765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75450" w:rsidRPr="007942D2" w:rsidRDefault="00C75450">
      <w:pPr>
        <w:rPr>
          <w:lang w:val="ru-RU"/>
        </w:rPr>
      </w:pPr>
    </w:p>
    <w:p w:rsidR="00C75450" w:rsidRPr="00546576" w:rsidRDefault="00C336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46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</w:t>
      </w:r>
    </w:p>
    <w:p w:rsidR="00C75450" w:rsidRPr="00546576" w:rsidRDefault="00C33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C0F6A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="009C0F6A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(35%)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ысокий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успешному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усвоению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(53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%),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низкий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(12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C75450" w:rsidRPr="00546576" w:rsidRDefault="00C33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Определена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мотивированных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высоким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уровнем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зрительно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моторной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коо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рдинации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внимания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памяти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низкой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степенью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школьному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5450" w:rsidRPr="00546576" w:rsidRDefault="00C336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46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C75450" w:rsidRPr="00546576" w:rsidRDefault="00C33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О.М.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Латанской</w:t>
      </w:r>
      <w:proofErr w:type="spellEnd"/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75450" w:rsidRPr="00546576" w:rsidRDefault="00C33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стартовой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чителей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начальных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01.10.2024).</w:t>
      </w:r>
    </w:p>
    <w:p w:rsidR="00C75450" w:rsidRPr="00546576" w:rsidRDefault="00C33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Посетить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классе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формированием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низким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уровнем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октябрь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75450" w:rsidRPr="00546576" w:rsidRDefault="00C33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Учителю Пономаренко Л.П.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75450" w:rsidRPr="00546576" w:rsidRDefault="00C33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консультационную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низкой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степенью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выстроить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траектории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октябрь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75450" w:rsidRPr="00546576" w:rsidRDefault="00C33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Разработать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памятки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помочь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авыки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07.10.2024).</w:t>
      </w:r>
    </w:p>
    <w:p w:rsidR="00C75450" w:rsidRPr="00546576" w:rsidRDefault="00C33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proofErr w:type="gramEnd"/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5450" w:rsidRPr="00546576" w:rsidRDefault="00C336F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подход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высокой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степенью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евожности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игровые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здоровьесберегающие</w:t>
      </w:r>
      <w:proofErr w:type="spellEnd"/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переутомления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 класса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75450" w:rsidRPr="00546576" w:rsidRDefault="00C33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.1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родительское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собрание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приемами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внимания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памяти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звития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мелкой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моторики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18.10.2024).</w:t>
      </w:r>
    </w:p>
    <w:p w:rsidR="00C75450" w:rsidRPr="00546576" w:rsidRDefault="00C33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составил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46576">
        <w:rPr>
          <w:rFonts w:hAnsi="Times New Roman" w:cs="Times New Roman"/>
          <w:color w:val="000000"/>
          <w:sz w:val="24"/>
          <w:szCs w:val="24"/>
          <w:lang w:val="ru-RU"/>
        </w:rPr>
        <w:t>):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>ЛатанскаяО.М.</w:t>
      </w:r>
    </w:p>
    <w:p w:rsidR="00C75450" w:rsidRDefault="00C75450">
      <w:pPr>
        <w:rPr>
          <w:rFonts w:hAnsi="Times New Roman" w:cs="Times New Roman"/>
          <w:color w:val="000000"/>
          <w:sz w:val="24"/>
          <w:szCs w:val="24"/>
        </w:rPr>
      </w:pPr>
    </w:p>
    <w:sectPr w:rsidR="00C7545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821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46576"/>
    <w:rsid w:val="005A05CE"/>
    <w:rsid w:val="00653AF6"/>
    <w:rsid w:val="007942D2"/>
    <w:rsid w:val="009353F5"/>
    <w:rsid w:val="009C0F6A"/>
    <w:rsid w:val="00B73A5A"/>
    <w:rsid w:val="00C336FE"/>
    <w:rsid w:val="00C75450"/>
    <w:rsid w:val="00D7169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0477F"/>
  <w15:docId w15:val="{FBBDC542-50C7-4C96-A9EB-E8AB76CC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Количественный показатель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Выше среднего</c:v>
                </c:pt>
                <c:pt idx="1">
                  <c:v>Среднее</c:v>
                </c:pt>
                <c:pt idx="2">
                  <c:v>Ниже нормы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9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40-4CE0-BB9B-4F525C5C62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281920"/>
        <c:axId val="67323584"/>
      </c:barChart>
      <c:catAx>
        <c:axId val="432819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7323584"/>
        <c:crosses val="autoZero"/>
        <c:auto val="1"/>
        <c:lblAlgn val="ctr"/>
        <c:lblOffset val="100"/>
        <c:noMultiLvlLbl val="0"/>
      </c:catAx>
      <c:valAx>
        <c:axId val="67323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2819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Количественный показатель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Выше среднего</c:v>
                </c:pt>
                <c:pt idx="1">
                  <c:v>Среднее</c:v>
                </c:pt>
                <c:pt idx="2">
                  <c:v>Ниже нормы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9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29-4EE7-A286-66D9E4FDA2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281920"/>
        <c:axId val="67323584"/>
      </c:barChart>
      <c:catAx>
        <c:axId val="432819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7323584"/>
        <c:crosses val="autoZero"/>
        <c:auto val="1"/>
        <c:lblAlgn val="ctr"/>
        <c:lblOffset val="100"/>
        <c:noMultiLvlLbl val="0"/>
      </c:catAx>
      <c:valAx>
        <c:axId val="67323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2819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Количественный показатель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Выше среднего</c:v>
                </c:pt>
                <c:pt idx="1">
                  <c:v>Среднее</c:v>
                </c:pt>
                <c:pt idx="2">
                  <c:v>Ниже нормы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11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ED-4241-8EAF-2A3960E73C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281920"/>
        <c:axId val="67323584"/>
      </c:barChart>
      <c:catAx>
        <c:axId val="432819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7323584"/>
        <c:crosses val="autoZero"/>
        <c:auto val="1"/>
        <c:lblAlgn val="ctr"/>
        <c:lblOffset val="100"/>
        <c:noMultiLvlLbl val="0"/>
      </c:catAx>
      <c:valAx>
        <c:axId val="67323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2819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Количественный показатель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Выше среднего</c:v>
                </c:pt>
                <c:pt idx="1">
                  <c:v>Среднее</c:v>
                </c:pt>
                <c:pt idx="2">
                  <c:v>Ниже нормы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8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0B-4B08-B463-E954BB5E5C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281920"/>
        <c:axId val="67323584"/>
      </c:barChart>
      <c:catAx>
        <c:axId val="432819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7323584"/>
        <c:crosses val="autoZero"/>
        <c:auto val="1"/>
        <c:lblAlgn val="ctr"/>
        <c:lblOffset val="100"/>
        <c:noMultiLvlLbl val="0"/>
      </c:catAx>
      <c:valAx>
        <c:axId val="67323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2819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2024-09-27T05:21:00Z</dcterms:created>
  <dcterms:modified xsi:type="dcterms:W3CDTF">2024-09-27T05:21:00Z</dcterms:modified>
</cp:coreProperties>
</file>