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0" w:rsidRPr="00856C20" w:rsidRDefault="00856C20" w:rsidP="00856C20">
      <w:pPr>
        <w:shd w:val="clear" w:color="auto" w:fill="FFFFFF"/>
        <w:spacing w:before="375" w:after="0" w:line="255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6C2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B193B86" wp14:editId="220D5D85">
            <wp:extent cx="5810250" cy="2076450"/>
            <wp:effectExtent l="0" t="0" r="0" b="0"/>
            <wp:docPr id="1" name="Рисунок 1" descr="ege-1-e144934756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e-1-e1449347561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ED008C"/>
          <w:sz w:val="28"/>
          <w:szCs w:val="28"/>
          <w:bdr w:val="none" w:sz="0" w:space="0" w:color="auto" w:frame="1"/>
          <w:lang w:eastAsia="ru-RU"/>
        </w:rPr>
        <w:t>Телефоны горячей линии:  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EE1D24"/>
          <w:sz w:val="28"/>
          <w:szCs w:val="28"/>
          <w:bdr w:val="none" w:sz="0" w:space="0" w:color="auto" w:frame="1"/>
          <w:lang w:eastAsia="ru-RU"/>
        </w:rPr>
        <w:t>8(4234) 32-56-46</w:t>
      </w: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- </w:t>
      </w:r>
      <w:r w:rsidRPr="0026119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Управление образования и молодежной политики Уссурийского городского округ</w:t>
      </w:r>
      <w:bookmarkStart w:id="0" w:name="_GoBack"/>
      <w:bookmarkEnd w:id="0"/>
      <w:r w:rsidRPr="0026119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а, понедельник-пятница с 09.00 до 18.00;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EE1D24"/>
          <w:sz w:val="28"/>
          <w:szCs w:val="28"/>
          <w:bdr w:val="none" w:sz="0" w:space="0" w:color="auto" w:frame="1"/>
          <w:lang w:eastAsia="ru-RU"/>
        </w:rPr>
        <w:t>8(953)224-72-30, 8(4232)40-62-99</w:t>
      </w: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- Министерство образования Приморского края с 9.00 до 18.00, кроме выходных и праздничных дней;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EE1D24"/>
          <w:sz w:val="28"/>
          <w:szCs w:val="28"/>
          <w:bdr w:val="none" w:sz="0" w:space="0" w:color="auto" w:frame="1"/>
          <w:lang w:eastAsia="ru-RU"/>
        </w:rPr>
        <w:t>8(494)104-68-38</w:t>
      </w: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- Федеральная "Горячая линия" с 09.00 до 18.00 кроме выходных и праздничных дней.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00A650"/>
          <w:sz w:val="28"/>
          <w:szCs w:val="28"/>
          <w:bdr w:val="none" w:sz="0" w:space="0" w:color="auto" w:frame="1"/>
          <w:lang w:eastAsia="ru-RU"/>
        </w:rPr>
        <w:t>Федеральный уровень</w:t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 утверждении единого расписания и п</w:t>
      </w: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родолжительности проведения единого государственного экзамена по каждому учебному предмету, требований к использованию средств обучения и воспитания при его</w:t>
      </w: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проведении в 2022 году -  </w:t>
      </w:r>
      <w:hyperlink r:id="rId7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https://disk.yandex.ru/d/Tp8qfcHEDoXcWA</w:t>
        </w:r>
      </w:hyperlink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Приказ "Об утверждении Порядка проведения ГИА по образовательным программам среднего общего образования" - </w:t>
      </w:r>
      <w:hyperlink r:id="rId8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https://disk.yandex.ru/i/Tz1gOtvXpbquKg</w:t>
        </w:r>
      </w:hyperlink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Методические рекомендации "О проведении итогового сочинения (изложения) в 2021-2022 учебном году </w:t>
      </w:r>
      <w:hyperlink r:id="rId9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https://disk.yandex.ru/d/hm-vKtt3n8vcTw</w:t>
        </w:r>
      </w:hyperlink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F16522"/>
          <w:sz w:val="28"/>
          <w:szCs w:val="28"/>
          <w:bdr w:val="none" w:sz="0" w:space="0" w:color="auto" w:frame="1"/>
          <w:lang w:eastAsia="ru-RU"/>
        </w:rPr>
        <w:t>Региональный уровень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Приказ "Об утверждении Порядка информирования участников государственной итоговой аттестации по образовательным программам основного общего и среднего общего образования (ГИА) и их родителей (законных представителей) по вопросам организации и проведения итогового сочинения (изложения), итогового собеседования по русскому языку и ГИА на территории Приморского края" - </w:t>
      </w:r>
      <w:hyperlink r:id="rId10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https://disk.yandex.ru/i/BhQbtK1A42_9OQ</w:t>
        </w:r>
      </w:hyperlink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Приказ "Об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Приморского края в 2021/22 учебном году" - </w:t>
      </w:r>
      <w:hyperlink r:id="rId11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https://disk.yandex.ru/d/bfGL8ijXxSvZ8w</w:t>
        </w:r>
      </w:hyperlink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 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Приказ "Об утверждении перечня и кодов пунктов проведения единого государственного экзамена на территории Приморского края в 2021/22 учебном году, включая дополнительный сентябрьский период 2022 года" - </w:t>
      </w:r>
      <w:hyperlink r:id="rId12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https://disk.yandex.ru/d/r_Udst1lccOFag</w:t>
        </w:r>
      </w:hyperlink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  </w:t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Приказ "О подготовке к проведению экзамена по информатике и ИКТ в компьютерной форме на территории Приморского края в 2021/22 учебном году" - </w:t>
      </w:r>
      <w:hyperlink r:id="rId13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https://disk.yandex.ru/d/0QS9yb8AjVWGcg</w:t>
        </w:r>
      </w:hyperlink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Приказ о сроках и местах регистрации для участия в написании итогового сочинени</w:t>
      </w:r>
      <w:proofErr w:type="gramStart"/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я(</w:t>
      </w:r>
      <w:proofErr w:type="gramEnd"/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изложения) </w:t>
      </w:r>
      <w:hyperlink r:id="rId14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https://yadi.sk/d/xJYBDnOV9zuECg</w:t>
        </w:r>
      </w:hyperlink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         Приказ об утверждении порядка проведения итогового сочинения (изложения) в ОО ПК 2021-2022 учебного года </w:t>
      </w:r>
      <w:hyperlink r:id="rId15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https://disk.yandex.ru/d/gTyXrBSJVfrVpg</w:t>
        </w:r>
      </w:hyperlink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        НПА </w:t>
      </w:r>
      <w:proofErr w:type="gramStart"/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регламентирующие</w:t>
      </w:r>
      <w:proofErr w:type="gramEnd"/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проведение ГИА в 2022 году. ГИА-11 (</w:t>
      </w:r>
      <w:hyperlink r:id="rId16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https://primorsky.ru/authorities/executive-</w:t>
        </w:r>
      </w:hyperlink>
      <w:hyperlink r:id="rId17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agencies/departments/education/certification/gia-11/</w:t>
        </w:r>
      </w:hyperlink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). </w:t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Информация о приеме заявлений об участии в ЕГЭ от выпускников ОУ прошлых лет на РПГУ - </w:t>
      </w:r>
      <w:hyperlink r:id="rId18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https://disk.yandex.ru/d/eC2NwWTkL4XK8g</w:t>
        </w:r>
      </w:hyperlink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F16D7E"/>
          <w:sz w:val="28"/>
          <w:szCs w:val="28"/>
          <w:bdr w:val="none" w:sz="0" w:space="0" w:color="auto" w:frame="1"/>
          <w:lang w:eastAsia="ru-RU"/>
        </w:rPr>
        <w:t>Муниципальный уровень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           Приказ об организации проведения итогового сочинения (изложения) в ОУ Уссурийского городского округа в 2021-2022 учебном году  </w:t>
      </w:r>
      <w:hyperlink r:id="rId19" w:history="1">
        <w:r w:rsidRPr="00261191">
          <w:rPr>
            <w:rFonts w:ascii="Times New Roman" w:eastAsia="Times New Roman" w:hAnsi="Times New Roman" w:cs="Times New Roman"/>
            <w:color w:val="2F7CC7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https://disk.yandex.ru/d/eMuaMo8PbranYw</w:t>
        </w:r>
      </w:hyperlink>
    </w:p>
    <w:p w:rsidR="00856C20" w:rsidRPr="00261191" w:rsidRDefault="00856C20" w:rsidP="00856C20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комплект тем итогового сочинения включены по одной теме от каждого общего тематического направления в соответствии с последовательностью</w:t>
      </w:r>
      <w:proofErr w:type="gramEnd"/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направлений:</w:t>
      </w:r>
    </w:p>
    <w:p w:rsidR="00856C20" w:rsidRPr="00261191" w:rsidRDefault="00856C20" w:rsidP="00856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Человек путешествующий: дорога в жизни человека</w:t>
      </w:r>
    </w:p>
    <w:p w:rsidR="00856C20" w:rsidRPr="00261191" w:rsidRDefault="00856C20" w:rsidP="00856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Цивилизация и технологии — спасение, вызов или трагедия?</w:t>
      </w:r>
    </w:p>
    <w:p w:rsidR="00856C20" w:rsidRPr="00261191" w:rsidRDefault="00856C20" w:rsidP="00856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Преступление и наказание — вечная тема.</w:t>
      </w:r>
    </w:p>
    <w:p w:rsidR="00856C20" w:rsidRPr="00261191" w:rsidRDefault="00856C20" w:rsidP="00856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Книга (музыка, спектакль, фильм) — про меня.</w:t>
      </w:r>
    </w:p>
    <w:p w:rsidR="00856C20" w:rsidRPr="00261191" w:rsidRDefault="00856C20" w:rsidP="00856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Кому на Руси жить хорошо? — вопрос гражданина.</w:t>
      </w:r>
    </w:p>
    <w:p w:rsidR="00856C20" w:rsidRPr="00261191" w:rsidRDefault="00856C20" w:rsidP="00856C20">
      <w:pPr>
        <w:shd w:val="clear" w:color="auto" w:fill="FFFFFF"/>
        <w:spacing w:after="0" w:line="25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Официальные сайты (информационные порталы)</w:t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noProof/>
          <w:color w:val="C72F4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A8DAD27" wp14:editId="78386BD5">
            <wp:extent cx="4067175" cy="771525"/>
            <wp:effectExtent l="0" t="0" r="9525" b="9525"/>
            <wp:docPr id="2" name="Рисунок 2" descr="https://ussobr.ru/upload/medialibrary/d5b/d5b17789af69437e5dabb453d0027cdd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sobr.ru/upload/medialibrary/d5b/d5b17789af69437e5dabb453d0027cdd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noProof/>
          <w:color w:val="2F7CC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78DD333" wp14:editId="06EC1915">
            <wp:extent cx="4200525" cy="419100"/>
            <wp:effectExtent l="0" t="0" r="9525" b="0"/>
            <wp:docPr id="3" name="Рисунок 3" descr="https://ussobr.ru/upload/medialibrary/4e2/4e223b5caf47bacf302ed301c412436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sobr.ru/upload/medialibrary/4e2/4e223b5caf47bacf302ed301c412436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noProof/>
          <w:color w:val="2F7CC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8AEE08" wp14:editId="2EDA739C">
            <wp:extent cx="4162425" cy="685800"/>
            <wp:effectExtent l="0" t="0" r="9525" b="0"/>
            <wp:docPr id="4" name="Рисунок 4" descr="https://ussobr.ru/upload/medialibrary/b0a/b0a92ddb23b4307b88f58cce5e947d57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sobr.ru/upload/medialibrary/b0a/b0a92ddb23b4307b88f58cce5e947d57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20" w:rsidRPr="00261191" w:rsidRDefault="00856C20" w:rsidP="0085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1191">
        <w:rPr>
          <w:rFonts w:ascii="Times New Roman" w:eastAsia="Times New Roman" w:hAnsi="Times New Roman" w:cs="Times New Roman"/>
          <w:noProof/>
          <w:color w:val="2F7CC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D920530" wp14:editId="35DDA9ED">
            <wp:extent cx="4162425" cy="800100"/>
            <wp:effectExtent l="0" t="0" r="9525" b="0"/>
            <wp:docPr id="5" name="Рисунок 5" descr="https://ussobr.ru/upload/medialibrary/f2f/f2f7ad8749e831d4e5ebfa0480ab2db7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sobr.ru/upload/medialibrary/f2f/f2f7ad8749e831d4e5ebfa0480ab2db7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DD" w:rsidRPr="00261191" w:rsidRDefault="00261191">
      <w:pPr>
        <w:rPr>
          <w:rFonts w:ascii="Times New Roman" w:hAnsi="Times New Roman" w:cs="Times New Roman"/>
          <w:sz w:val="28"/>
          <w:szCs w:val="28"/>
        </w:rPr>
      </w:pPr>
    </w:p>
    <w:sectPr w:rsidR="002504DD" w:rsidRPr="0026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CA7"/>
    <w:multiLevelType w:val="multilevel"/>
    <w:tmpl w:val="940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8"/>
    <w:rsid w:val="00261191"/>
    <w:rsid w:val="00856C20"/>
    <w:rsid w:val="00914D58"/>
    <w:rsid w:val="009D11DB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z1gOtvXpbquKg" TargetMode="External"/><Relationship Id="rId13" Type="http://schemas.openxmlformats.org/officeDocument/2006/relationships/hyperlink" Target="https://disk.yandex.ru/d/0QS9yb8AjVWGcg" TargetMode="External"/><Relationship Id="rId18" Type="http://schemas.openxmlformats.org/officeDocument/2006/relationships/hyperlink" Target="https://disk.yandex.ru/d/eC2NwWTkL4XK8g" TargetMode="External"/><Relationship Id="rId26" Type="http://schemas.openxmlformats.org/officeDocument/2006/relationships/hyperlink" Target="http://ege.edu.ru/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s://disk.yandex.ru/d/Tp8qfcHEDoXcWA" TargetMode="External"/><Relationship Id="rId12" Type="http://schemas.openxmlformats.org/officeDocument/2006/relationships/hyperlink" Target="https://disk.yandex.ru/d/r_Udst1lccOFag" TargetMode="External"/><Relationship Id="rId17" Type="http://schemas.openxmlformats.org/officeDocument/2006/relationships/hyperlink" Target="https://primorsky.ru/authorities/executive-agencies/departments/education/certification/gia-11/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primorsky.ru/authorities/executive-agencies/departments/education/certification/gia-11/" TargetMode="External"/><Relationship Id="rId20" Type="http://schemas.openxmlformats.org/officeDocument/2006/relationships/hyperlink" Target="http://www.obrnadzor.gov.ru/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d/bfGL8ijXxSvZ8w" TargetMode="External"/><Relationship Id="rId24" Type="http://schemas.openxmlformats.org/officeDocument/2006/relationships/hyperlink" Target="http://www.rus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gTyXrBSJVfrVpg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s://disk.yandex.ru/i/BhQbtK1A42_9OQ" TargetMode="External"/><Relationship Id="rId19" Type="http://schemas.openxmlformats.org/officeDocument/2006/relationships/hyperlink" Target="https://disk.yandex.ru/d/eMuaMo8PbranY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hm-vKtt3n8vcTw" TargetMode="External"/><Relationship Id="rId14" Type="http://schemas.openxmlformats.org/officeDocument/2006/relationships/hyperlink" Target="https://yadi.sk/d/xJYBDnOV9zuECg" TargetMode="External"/><Relationship Id="rId22" Type="http://schemas.openxmlformats.org/officeDocument/2006/relationships/hyperlink" Target="http://fipi.ru/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2021-12-17T03:40:00Z</dcterms:created>
  <dcterms:modified xsi:type="dcterms:W3CDTF">2021-12-17T03:44:00Z</dcterms:modified>
</cp:coreProperties>
</file>