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C557" w14:textId="77777777" w:rsidR="0039723D" w:rsidRDefault="0039723D"/>
    <w:p w14:paraId="1B405B85" w14:textId="77777777" w:rsidR="000214EF" w:rsidRDefault="000214EF"/>
    <w:p w14:paraId="278C98D0" w14:textId="77777777" w:rsidR="00D44EEC" w:rsidRDefault="00D44EEC" w:rsidP="000214EF">
      <w:pPr>
        <w:shd w:val="clear" w:color="auto" w:fill="FFFFFF"/>
        <w:spacing w:after="0" w:line="420" w:lineRule="atLeast"/>
        <w:rPr>
          <w:rFonts w:ascii="Constantia" w:eastAsia="Times New Roman" w:hAnsi="Constantia" w:cs="Times New Roman"/>
          <w:color w:val="000000"/>
          <w:kern w:val="0"/>
          <w:sz w:val="24"/>
          <w:szCs w:val="24"/>
          <w:lang w:eastAsia="ru-RU"/>
          <w14:ligatures w14:val="none"/>
        </w:rPr>
      </w:pPr>
    </w:p>
    <w:p w14:paraId="4393342D" w14:textId="19A2BF84" w:rsidR="00D44EEC" w:rsidRDefault="00D44EEC" w:rsidP="00D44EEC">
      <w:pPr>
        <w:shd w:val="clear" w:color="auto" w:fill="FFFFFF"/>
        <w:spacing w:after="0" w:line="420" w:lineRule="atLeast"/>
        <w:jc w:val="center"/>
        <w:rPr>
          <w:rFonts w:ascii="Constantia" w:eastAsia="Times New Roman" w:hAnsi="Constantia" w:cs="Times New Roman"/>
          <w:b/>
          <w:bCs/>
          <w:color w:val="000000"/>
          <w:kern w:val="0"/>
          <w:sz w:val="24"/>
          <w:szCs w:val="24"/>
          <w:lang w:eastAsia="ru-RU"/>
          <w14:ligatures w14:val="none"/>
        </w:rPr>
      </w:pPr>
      <w:proofErr w:type="gramStart"/>
      <w:r w:rsidRPr="00D44EEC">
        <w:rPr>
          <w:rFonts w:ascii="Constantia" w:eastAsia="Times New Roman" w:hAnsi="Constantia" w:cs="Times New Roman"/>
          <w:b/>
          <w:bCs/>
          <w:color w:val="000000"/>
          <w:kern w:val="0"/>
          <w:sz w:val="24"/>
          <w:szCs w:val="24"/>
          <w:lang w:eastAsia="ru-RU"/>
          <w14:ligatures w14:val="none"/>
        </w:rPr>
        <w:t>АТТЕСТАЦИЯ  В</w:t>
      </w:r>
      <w:proofErr w:type="gramEnd"/>
      <w:r w:rsidRPr="00D44EEC">
        <w:rPr>
          <w:rFonts w:ascii="Constantia" w:eastAsia="Times New Roman" w:hAnsi="Constantia" w:cs="Times New Roman"/>
          <w:b/>
          <w:bCs/>
          <w:color w:val="000000"/>
          <w:kern w:val="0"/>
          <w:sz w:val="24"/>
          <w:szCs w:val="24"/>
          <w:lang w:eastAsia="ru-RU"/>
          <w14:ligatures w14:val="none"/>
        </w:rPr>
        <w:t xml:space="preserve">  ПЕРВОМ КЛАССЕ ( ФГОС-21-ФОП)</w:t>
      </w:r>
    </w:p>
    <w:p w14:paraId="1CB8378E" w14:textId="77777777" w:rsidR="00D44EEC" w:rsidRDefault="00D44EEC" w:rsidP="000214EF">
      <w:pPr>
        <w:shd w:val="clear" w:color="auto" w:fill="FFFFFF"/>
        <w:spacing w:after="0" w:line="420" w:lineRule="atLeast"/>
        <w:rPr>
          <w:rFonts w:ascii="Constantia" w:eastAsia="Times New Roman" w:hAnsi="Constantia" w:cs="Times New Roman"/>
          <w:b/>
          <w:bCs/>
          <w:color w:val="000000"/>
          <w:kern w:val="0"/>
          <w:sz w:val="24"/>
          <w:szCs w:val="24"/>
          <w:lang w:eastAsia="ru-RU"/>
          <w14:ligatures w14:val="none"/>
        </w:rPr>
      </w:pPr>
    </w:p>
    <w:p w14:paraId="1A741821" w14:textId="2466DFC1" w:rsidR="00D44EEC" w:rsidRPr="00D44EEC" w:rsidRDefault="00D44EEC" w:rsidP="000214EF">
      <w:pPr>
        <w:shd w:val="clear" w:color="auto" w:fill="FFFFFF"/>
        <w:spacing w:after="0" w:line="420" w:lineRule="atLeast"/>
        <w:rPr>
          <w:rFonts w:ascii="Constantia" w:eastAsia="Times New Roman" w:hAnsi="Constantia" w:cs="Times New Roman"/>
          <w:b/>
          <w:bCs/>
          <w:color w:val="000000"/>
          <w:kern w:val="0"/>
          <w:sz w:val="24"/>
          <w:szCs w:val="24"/>
          <w:lang w:eastAsia="ru-RU"/>
          <w14:ligatures w14:val="none"/>
        </w:rPr>
      </w:pPr>
      <w:r>
        <w:rPr>
          <w:rFonts w:ascii="Constantia" w:eastAsia="Times New Roman" w:hAnsi="Constantia" w:cs="Times New Roman"/>
          <w:b/>
          <w:bCs/>
          <w:color w:val="000000"/>
          <w:kern w:val="0"/>
          <w:sz w:val="24"/>
          <w:szCs w:val="24"/>
          <w:lang w:eastAsia="ru-RU"/>
          <w14:ligatures w14:val="none"/>
        </w:rPr>
        <w:t>Швед Оксана Сергеевна, руководитель ШМО учителей начальных классов, учитель начальных классов.</w:t>
      </w:r>
    </w:p>
    <w:p w14:paraId="7FB27D3D" w14:textId="57CF378E" w:rsidR="000214EF" w:rsidRPr="000214EF" w:rsidRDefault="000214EF" w:rsidP="000214EF">
      <w:pPr>
        <w:shd w:val="clear" w:color="auto" w:fill="FFFFFF"/>
        <w:spacing w:after="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Закон дает школам право самостоятельно определять порядок, формы и сроки промежуточной аттестации. Однако некоторые педагоги</w:t>
      </w:r>
      <w:r w:rsidRPr="000C0ADD">
        <w:rPr>
          <w:rFonts w:ascii="Constantia" w:eastAsia="Times New Roman" w:hAnsi="Constantia" w:cs="Times New Roman"/>
          <w:color w:val="000000"/>
          <w:kern w:val="0"/>
          <w:sz w:val="24"/>
          <w:szCs w:val="24"/>
          <w:lang w:eastAsia="ru-RU"/>
          <w14:ligatures w14:val="none"/>
        </w:rPr>
        <w:t xml:space="preserve"> </w:t>
      </w:r>
      <w:r w:rsidRPr="000214EF">
        <w:rPr>
          <w:rFonts w:ascii="Constantia" w:eastAsia="Times New Roman" w:hAnsi="Constantia" w:cs="Times New Roman"/>
          <w:color w:val="000000"/>
          <w:kern w:val="0"/>
          <w:sz w:val="24"/>
          <w:szCs w:val="24"/>
          <w:lang w:eastAsia="ru-RU"/>
          <w14:ligatures w14:val="none"/>
        </w:rPr>
        <w:t>по </w:t>
      </w:r>
      <w:proofErr w:type="spellStart"/>
      <w:r w:rsidRPr="000214EF">
        <w:rPr>
          <w:rFonts w:ascii="Constantia" w:eastAsia="Times New Roman" w:hAnsi="Constantia" w:cs="Times New Roman"/>
          <w:color w:val="000000"/>
          <w:kern w:val="0"/>
          <w:sz w:val="24"/>
          <w:szCs w:val="24"/>
          <w:lang w:eastAsia="ru-RU"/>
          <w14:ligatures w14:val="none"/>
        </w:rPr>
        <w:t>началке</w:t>
      </w:r>
      <w:proofErr w:type="spellEnd"/>
      <w:r w:rsidRPr="000214EF">
        <w:rPr>
          <w:rFonts w:ascii="Constantia" w:eastAsia="Times New Roman" w:hAnsi="Constantia" w:cs="Times New Roman"/>
          <w:color w:val="000000"/>
          <w:kern w:val="0"/>
          <w:sz w:val="24"/>
          <w:szCs w:val="24"/>
          <w:lang w:eastAsia="ru-RU"/>
          <w14:ligatures w14:val="none"/>
        </w:rPr>
        <w:t xml:space="preserve"> считают, что, если в 1-м классе ученики учатся без отметок, значит промежуточную аттестацию не надо проводить. Также возникла путаница с ФОП, где указали, что промежуточную аттестацию проводят со второго класса (</w:t>
      </w:r>
      <w:hyperlink r:id="rId4" w:anchor="/document/99/1301798824/XA00M8Q2N7/" w:tgtFrame="_blank" w:history="1">
        <w:r w:rsidRPr="000214EF">
          <w:rPr>
            <w:rFonts w:ascii="Constantia" w:eastAsia="Times New Roman" w:hAnsi="Constantia" w:cs="Times New Roman"/>
            <w:color w:val="329A32"/>
            <w:kern w:val="0"/>
            <w:sz w:val="24"/>
            <w:szCs w:val="24"/>
            <w:lang w:eastAsia="ru-RU"/>
            <w14:ligatures w14:val="none"/>
          </w:rPr>
          <w:t>п. 19.39 ФОП НОО</w:t>
        </w:r>
      </w:hyperlink>
      <w:r w:rsidRPr="000214EF">
        <w:rPr>
          <w:rFonts w:ascii="Constantia" w:eastAsia="Times New Roman" w:hAnsi="Constantia" w:cs="Times New Roman"/>
          <w:color w:val="000000"/>
          <w:kern w:val="0"/>
          <w:sz w:val="24"/>
          <w:szCs w:val="24"/>
          <w:lang w:eastAsia="ru-RU"/>
          <w14:ligatures w14:val="none"/>
        </w:rPr>
        <w:t xml:space="preserve">). </w:t>
      </w:r>
      <w:r w:rsidRPr="000C0ADD">
        <w:rPr>
          <w:rFonts w:ascii="Constantia" w:eastAsia="Times New Roman" w:hAnsi="Constantia" w:cs="Times New Roman"/>
          <w:color w:val="000000"/>
          <w:kern w:val="0"/>
          <w:sz w:val="24"/>
          <w:szCs w:val="24"/>
          <w:lang w:eastAsia="ru-RU"/>
          <w14:ligatures w14:val="none"/>
        </w:rPr>
        <w:t>Так как же учитель проверяет</w:t>
      </w:r>
      <w:r w:rsidRPr="000214EF">
        <w:rPr>
          <w:rFonts w:ascii="Constantia" w:eastAsia="Times New Roman" w:hAnsi="Constantia" w:cs="Times New Roman"/>
          <w:color w:val="000000"/>
          <w:kern w:val="0"/>
          <w:sz w:val="24"/>
          <w:szCs w:val="24"/>
          <w:lang w:eastAsia="ru-RU"/>
          <w14:ligatures w14:val="none"/>
        </w:rPr>
        <w:t xml:space="preserve"> знани</w:t>
      </w:r>
      <w:r w:rsidRPr="000C0ADD">
        <w:rPr>
          <w:rFonts w:ascii="Constantia" w:eastAsia="Times New Roman" w:hAnsi="Constantia" w:cs="Times New Roman"/>
          <w:color w:val="000000"/>
          <w:kern w:val="0"/>
          <w:sz w:val="24"/>
          <w:szCs w:val="24"/>
          <w:lang w:eastAsia="ru-RU"/>
          <w14:ligatures w14:val="none"/>
        </w:rPr>
        <w:t>я</w:t>
      </w:r>
      <w:r w:rsidRPr="000214EF">
        <w:rPr>
          <w:rFonts w:ascii="Constantia" w:eastAsia="Times New Roman" w:hAnsi="Constantia" w:cs="Times New Roman"/>
          <w:color w:val="000000"/>
          <w:kern w:val="0"/>
          <w:sz w:val="24"/>
          <w:szCs w:val="24"/>
          <w:lang w:eastAsia="ru-RU"/>
          <w14:ligatures w14:val="none"/>
        </w:rPr>
        <w:t xml:space="preserve"> учащихся</w:t>
      </w:r>
      <w:r w:rsidRPr="000C0ADD">
        <w:rPr>
          <w:rFonts w:ascii="Constantia" w:eastAsia="Times New Roman" w:hAnsi="Constantia" w:cs="Times New Roman"/>
          <w:color w:val="000000"/>
          <w:kern w:val="0"/>
          <w:sz w:val="24"/>
          <w:szCs w:val="24"/>
          <w:lang w:eastAsia="ru-RU"/>
          <w14:ligatures w14:val="none"/>
        </w:rPr>
        <w:t xml:space="preserve"> первого </w:t>
      </w:r>
      <w:proofErr w:type="gramStart"/>
      <w:r w:rsidRPr="000C0ADD">
        <w:rPr>
          <w:rFonts w:ascii="Constantia" w:eastAsia="Times New Roman" w:hAnsi="Constantia" w:cs="Times New Roman"/>
          <w:color w:val="000000"/>
          <w:kern w:val="0"/>
          <w:sz w:val="24"/>
          <w:szCs w:val="24"/>
          <w:lang w:eastAsia="ru-RU"/>
          <w14:ligatures w14:val="none"/>
        </w:rPr>
        <w:t>класса ?</w:t>
      </w:r>
      <w:proofErr w:type="gramEnd"/>
    </w:p>
    <w:tbl>
      <w:tblPr>
        <w:tblW w:w="11355" w:type="dxa"/>
        <w:shd w:val="clear" w:color="auto" w:fill="FFFFFF"/>
        <w:tblCellMar>
          <w:left w:w="0" w:type="dxa"/>
          <w:right w:w="0" w:type="dxa"/>
        </w:tblCellMar>
        <w:tblLook w:val="04A0" w:firstRow="1" w:lastRow="0" w:firstColumn="1" w:lastColumn="0" w:noHBand="0" w:noVBand="1"/>
      </w:tblPr>
      <w:tblGrid>
        <w:gridCol w:w="541"/>
        <w:gridCol w:w="10814"/>
      </w:tblGrid>
      <w:tr w:rsidR="000214EF" w:rsidRPr="000214EF" w14:paraId="2F663917" w14:textId="77777777" w:rsidTr="000214EF">
        <w:tc>
          <w:tcPr>
            <w:tcW w:w="6" w:type="dxa"/>
            <w:tcBorders>
              <w:bottom w:val="nil"/>
            </w:tcBorders>
            <w:shd w:val="clear" w:color="auto" w:fill="F0F7E8"/>
            <w:tcMar>
              <w:top w:w="192" w:type="dxa"/>
              <w:left w:w="0" w:type="dxa"/>
              <w:bottom w:w="192" w:type="dxa"/>
              <w:right w:w="480" w:type="dxa"/>
            </w:tcMar>
            <w:hideMark/>
          </w:tcPr>
          <w:p w14:paraId="7D7B89C3" w14:textId="77777777" w:rsidR="000214EF" w:rsidRPr="000214EF" w:rsidRDefault="000214EF" w:rsidP="000214EF">
            <w:pPr>
              <w:spacing w:after="0" w:line="36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w:t>
            </w:r>
          </w:p>
        </w:tc>
        <w:tc>
          <w:tcPr>
            <w:tcW w:w="0" w:type="auto"/>
            <w:tcBorders>
              <w:bottom w:val="nil"/>
            </w:tcBorders>
            <w:shd w:val="clear" w:color="auto" w:fill="F0F7E8"/>
            <w:tcMar>
              <w:top w:w="192" w:type="dxa"/>
              <w:left w:w="0" w:type="dxa"/>
              <w:bottom w:w="192" w:type="dxa"/>
              <w:right w:w="480" w:type="dxa"/>
            </w:tcMar>
            <w:vAlign w:val="center"/>
            <w:hideMark/>
          </w:tcPr>
          <w:p w14:paraId="076100BE" w14:textId="1DFAD47C" w:rsidR="000214EF" w:rsidRPr="000214EF" w:rsidRDefault="000C0ADD" w:rsidP="000214EF">
            <w:pPr>
              <w:spacing w:after="0" w:line="420" w:lineRule="atLeast"/>
              <w:outlineLvl w:val="1"/>
              <w:rPr>
                <w:rFonts w:ascii="Constantia" w:eastAsia="Times New Roman" w:hAnsi="Constantia" w:cs="Times New Roman"/>
                <w:b/>
                <w:bCs/>
                <w:color w:val="000000"/>
                <w:kern w:val="0"/>
                <w:sz w:val="24"/>
                <w:szCs w:val="24"/>
                <w:lang w:eastAsia="ru-RU"/>
                <w14:ligatures w14:val="none"/>
              </w:rPr>
            </w:pPr>
            <w:r>
              <w:rPr>
                <w:rFonts w:ascii="Constantia" w:eastAsia="Times New Roman" w:hAnsi="Constantia" w:cs="Times New Roman"/>
                <w:b/>
                <w:bCs/>
                <w:color w:val="000000"/>
                <w:kern w:val="0"/>
                <w:sz w:val="24"/>
                <w:szCs w:val="24"/>
                <w:lang w:eastAsia="ru-RU"/>
                <w14:ligatures w14:val="none"/>
              </w:rPr>
              <w:t xml:space="preserve">Как </w:t>
            </w:r>
            <w:proofErr w:type="gramStart"/>
            <w:r>
              <w:rPr>
                <w:rFonts w:ascii="Constantia" w:eastAsia="Times New Roman" w:hAnsi="Constantia" w:cs="Times New Roman"/>
                <w:b/>
                <w:bCs/>
                <w:color w:val="000000"/>
                <w:kern w:val="0"/>
                <w:sz w:val="24"/>
                <w:szCs w:val="24"/>
                <w:lang w:eastAsia="ru-RU"/>
                <w14:ligatures w14:val="none"/>
              </w:rPr>
              <w:t>п</w:t>
            </w:r>
            <w:r w:rsidR="000214EF" w:rsidRPr="000214EF">
              <w:rPr>
                <w:rFonts w:ascii="Constantia" w:eastAsia="Times New Roman" w:hAnsi="Constantia" w:cs="Times New Roman"/>
                <w:b/>
                <w:bCs/>
                <w:color w:val="000000"/>
                <w:kern w:val="0"/>
                <w:sz w:val="24"/>
                <w:szCs w:val="24"/>
                <w:lang w:eastAsia="ru-RU"/>
                <w14:ligatures w14:val="none"/>
              </w:rPr>
              <w:t>роводит</w:t>
            </w:r>
            <w:r>
              <w:rPr>
                <w:rFonts w:ascii="Constantia" w:eastAsia="Times New Roman" w:hAnsi="Constantia" w:cs="Times New Roman"/>
                <w:b/>
                <w:bCs/>
                <w:color w:val="000000"/>
                <w:kern w:val="0"/>
                <w:sz w:val="24"/>
                <w:szCs w:val="24"/>
                <w:lang w:eastAsia="ru-RU"/>
                <w14:ligatures w14:val="none"/>
              </w:rPr>
              <w:t xml:space="preserve">ся </w:t>
            </w:r>
            <w:r w:rsidR="000214EF" w:rsidRPr="000214EF">
              <w:rPr>
                <w:rFonts w:ascii="Constantia" w:eastAsia="Times New Roman" w:hAnsi="Constantia" w:cs="Times New Roman"/>
                <w:b/>
                <w:bCs/>
                <w:color w:val="000000"/>
                <w:kern w:val="0"/>
                <w:sz w:val="24"/>
                <w:szCs w:val="24"/>
                <w:lang w:eastAsia="ru-RU"/>
                <w14:ligatures w14:val="none"/>
              </w:rPr>
              <w:t xml:space="preserve"> промежуточн</w:t>
            </w:r>
            <w:r>
              <w:rPr>
                <w:rFonts w:ascii="Constantia" w:eastAsia="Times New Roman" w:hAnsi="Constantia" w:cs="Times New Roman"/>
                <w:b/>
                <w:bCs/>
                <w:color w:val="000000"/>
                <w:kern w:val="0"/>
                <w:sz w:val="24"/>
                <w:szCs w:val="24"/>
                <w:lang w:eastAsia="ru-RU"/>
                <w14:ligatures w14:val="none"/>
              </w:rPr>
              <w:t>ая</w:t>
            </w:r>
            <w:proofErr w:type="gramEnd"/>
            <w:r w:rsidR="000214EF" w:rsidRPr="000214EF">
              <w:rPr>
                <w:rFonts w:ascii="Constantia" w:eastAsia="Times New Roman" w:hAnsi="Constantia" w:cs="Times New Roman"/>
                <w:b/>
                <w:bCs/>
                <w:color w:val="000000"/>
                <w:kern w:val="0"/>
                <w:sz w:val="24"/>
                <w:szCs w:val="24"/>
                <w:lang w:eastAsia="ru-RU"/>
                <w14:ligatures w14:val="none"/>
              </w:rPr>
              <w:t xml:space="preserve"> аттестаци</w:t>
            </w:r>
            <w:r>
              <w:rPr>
                <w:rFonts w:ascii="Constantia" w:eastAsia="Times New Roman" w:hAnsi="Constantia" w:cs="Times New Roman"/>
                <w:b/>
                <w:bCs/>
                <w:color w:val="000000"/>
                <w:kern w:val="0"/>
                <w:sz w:val="24"/>
                <w:szCs w:val="24"/>
                <w:lang w:eastAsia="ru-RU"/>
                <w14:ligatures w14:val="none"/>
              </w:rPr>
              <w:t>я</w:t>
            </w:r>
            <w:r w:rsidR="000214EF" w:rsidRPr="000214EF">
              <w:rPr>
                <w:rFonts w:ascii="Constantia" w:eastAsia="Times New Roman" w:hAnsi="Constantia" w:cs="Times New Roman"/>
                <w:b/>
                <w:bCs/>
                <w:color w:val="000000"/>
                <w:kern w:val="0"/>
                <w:sz w:val="24"/>
                <w:szCs w:val="24"/>
                <w:lang w:eastAsia="ru-RU"/>
                <w14:ligatures w14:val="none"/>
              </w:rPr>
              <w:t xml:space="preserve"> в 1-м классе?</w:t>
            </w:r>
          </w:p>
        </w:tc>
      </w:tr>
    </w:tbl>
    <w:p w14:paraId="7FA8E671" w14:textId="55070C8F" w:rsidR="000214EF" w:rsidRPr="000214EF" w:rsidRDefault="000214EF" w:rsidP="000214EF">
      <w:pPr>
        <w:shd w:val="clear" w:color="auto" w:fill="FFFFFF"/>
        <w:spacing w:after="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Закон не запрещает проводить промежуточную аттестацию в 1-м классе</w:t>
      </w:r>
      <w:r w:rsidRPr="000C0ADD">
        <w:rPr>
          <w:rFonts w:ascii="Constantia" w:eastAsia="Times New Roman" w:hAnsi="Constantia" w:cs="Times New Roman"/>
          <w:color w:val="000000"/>
          <w:kern w:val="0"/>
          <w:sz w:val="24"/>
          <w:szCs w:val="24"/>
          <w:lang w:eastAsia="ru-RU"/>
          <w14:ligatures w14:val="none"/>
        </w:rPr>
        <w:t xml:space="preserve"> </w:t>
      </w:r>
      <w:r w:rsidRPr="000214EF">
        <w:rPr>
          <w:rFonts w:ascii="Constantia" w:eastAsia="Times New Roman" w:hAnsi="Constantia" w:cs="Times New Roman"/>
          <w:color w:val="000000"/>
          <w:kern w:val="0"/>
          <w:sz w:val="24"/>
          <w:szCs w:val="24"/>
          <w:lang w:eastAsia="ru-RU"/>
          <w14:ligatures w14:val="none"/>
        </w:rPr>
        <w:t>(</w:t>
      </w:r>
      <w:hyperlink r:id="rId5" w:anchor="/document/99/902389617/XA00MBM2MU/" w:tgtFrame="_blank" w:history="1">
        <w:r w:rsidRPr="000214EF">
          <w:rPr>
            <w:rFonts w:ascii="Constantia" w:eastAsia="Times New Roman" w:hAnsi="Constantia" w:cs="Times New Roman"/>
            <w:color w:val="329A32"/>
            <w:kern w:val="0"/>
            <w:sz w:val="24"/>
            <w:szCs w:val="24"/>
            <w:lang w:eastAsia="ru-RU"/>
            <w14:ligatures w14:val="none"/>
          </w:rPr>
          <w:t>ч. 3 ст.</w:t>
        </w:r>
        <w:r w:rsidRPr="000214EF">
          <w:rPr>
            <w:rFonts w:ascii="Times New Roman" w:eastAsia="Times New Roman" w:hAnsi="Times New Roman" w:cs="Times New Roman"/>
            <w:color w:val="329A32"/>
            <w:kern w:val="0"/>
            <w:sz w:val="24"/>
            <w:szCs w:val="24"/>
            <w:lang w:eastAsia="ru-RU"/>
            <w14:ligatures w14:val="none"/>
          </w:rPr>
          <w:t> </w:t>
        </w:r>
        <w:r w:rsidRPr="000214EF">
          <w:rPr>
            <w:rFonts w:ascii="Constantia" w:eastAsia="Times New Roman" w:hAnsi="Constantia" w:cs="Times New Roman"/>
            <w:color w:val="329A32"/>
            <w:kern w:val="0"/>
            <w:sz w:val="24"/>
            <w:szCs w:val="24"/>
            <w:lang w:eastAsia="ru-RU"/>
            <w14:ligatures w14:val="none"/>
          </w:rPr>
          <w:t>28</w:t>
        </w:r>
        <w:r w:rsidRPr="000214EF">
          <w:rPr>
            <w:rFonts w:ascii="Constantia" w:eastAsia="Times New Roman" w:hAnsi="Constantia" w:cs="PT Serif"/>
            <w:color w:val="329A32"/>
            <w:kern w:val="0"/>
            <w:sz w:val="24"/>
            <w:szCs w:val="24"/>
            <w:lang w:eastAsia="ru-RU"/>
            <w14:ligatures w14:val="none"/>
          </w:rPr>
          <w:t> Федерального</w:t>
        </w:r>
        <w:r w:rsidRPr="000214EF">
          <w:rPr>
            <w:rFonts w:ascii="Constantia" w:eastAsia="Times New Roman" w:hAnsi="Constantia" w:cs="Times New Roman"/>
            <w:color w:val="329A32"/>
            <w:kern w:val="0"/>
            <w:sz w:val="24"/>
            <w:szCs w:val="24"/>
            <w:lang w:eastAsia="ru-RU"/>
            <w14:ligatures w14:val="none"/>
          </w:rPr>
          <w:t xml:space="preserve"> </w:t>
        </w:r>
        <w:r w:rsidRPr="000214EF">
          <w:rPr>
            <w:rFonts w:ascii="Constantia" w:eastAsia="Times New Roman" w:hAnsi="Constantia" w:cs="PT Serif"/>
            <w:color w:val="329A32"/>
            <w:kern w:val="0"/>
            <w:sz w:val="24"/>
            <w:szCs w:val="24"/>
            <w:lang w:eastAsia="ru-RU"/>
            <w14:ligatures w14:val="none"/>
          </w:rPr>
          <w:t>закона</w:t>
        </w:r>
        <w:r w:rsidRPr="000214EF">
          <w:rPr>
            <w:rFonts w:ascii="Constantia" w:eastAsia="Times New Roman" w:hAnsi="Constantia" w:cs="Times New Roman"/>
            <w:color w:val="329A32"/>
            <w:kern w:val="0"/>
            <w:sz w:val="24"/>
            <w:szCs w:val="24"/>
            <w:lang w:eastAsia="ru-RU"/>
            <w14:ligatures w14:val="none"/>
          </w:rPr>
          <w:t xml:space="preserve"> </w:t>
        </w:r>
        <w:r w:rsidRPr="000214EF">
          <w:rPr>
            <w:rFonts w:ascii="Constantia" w:eastAsia="Times New Roman" w:hAnsi="Constantia" w:cs="PT Serif"/>
            <w:color w:val="329A32"/>
            <w:kern w:val="0"/>
            <w:sz w:val="24"/>
            <w:szCs w:val="24"/>
            <w:lang w:eastAsia="ru-RU"/>
            <w14:ligatures w14:val="none"/>
          </w:rPr>
          <w:t>от </w:t>
        </w:r>
        <w:r w:rsidRPr="000214EF">
          <w:rPr>
            <w:rFonts w:ascii="Constantia" w:eastAsia="Times New Roman" w:hAnsi="Constantia" w:cs="Times New Roman"/>
            <w:color w:val="329A32"/>
            <w:kern w:val="0"/>
            <w:sz w:val="24"/>
            <w:szCs w:val="24"/>
            <w:lang w:eastAsia="ru-RU"/>
            <w14:ligatures w14:val="none"/>
          </w:rPr>
          <w:t xml:space="preserve">29.12.2012 </w:t>
        </w:r>
        <w:r w:rsidRPr="000214EF">
          <w:rPr>
            <w:rFonts w:ascii="Constantia" w:eastAsia="Times New Roman" w:hAnsi="Constantia" w:cs="PT Serif"/>
            <w:color w:val="329A32"/>
            <w:kern w:val="0"/>
            <w:sz w:val="24"/>
            <w:szCs w:val="24"/>
            <w:lang w:eastAsia="ru-RU"/>
            <w14:ligatures w14:val="none"/>
          </w:rPr>
          <w:t>№ </w:t>
        </w:r>
        <w:r w:rsidRPr="000214EF">
          <w:rPr>
            <w:rFonts w:ascii="Constantia" w:eastAsia="Times New Roman" w:hAnsi="Constantia" w:cs="Times New Roman"/>
            <w:color w:val="329A32"/>
            <w:kern w:val="0"/>
            <w:sz w:val="24"/>
            <w:szCs w:val="24"/>
            <w:lang w:eastAsia="ru-RU"/>
            <w14:ligatures w14:val="none"/>
          </w:rPr>
          <w:t>273-</w:t>
        </w:r>
        <w:r w:rsidRPr="000214EF">
          <w:rPr>
            <w:rFonts w:ascii="Constantia" w:eastAsia="Times New Roman" w:hAnsi="Constantia" w:cs="PT Serif"/>
            <w:color w:val="329A32"/>
            <w:kern w:val="0"/>
            <w:sz w:val="24"/>
            <w:szCs w:val="24"/>
            <w:lang w:eastAsia="ru-RU"/>
            <w14:ligatures w14:val="none"/>
          </w:rPr>
          <w:t>ФЗ</w:t>
        </w:r>
      </w:hyperlink>
      <w:r w:rsidRPr="000214EF">
        <w:rPr>
          <w:rFonts w:ascii="Constantia" w:eastAsia="Times New Roman" w:hAnsi="Constantia" w:cs="Times New Roman"/>
          <w:color w:val="000000"/>
          <w:kern w:val="0"/>
          <w:sz w:val="24"/>
          <w:szCs w:val="24"/>
          <w:lang w:eastAsia="ru-RU"/>
          <w14:ligatures w14:val="none"/>
        </w:rPr>
        <w:t>). ФОП НОО не выше по юридической силе, чем Федеральный закон. Поэтому промежуточную аттестацию в 1-х классах проводить можно, но только в формах, которые не предполагают балльного оценивания знаний. Например, портфолио, метод педагогического наблюдения, лист индивидуальных достижений.</w:t>
      </w:r>
    </w:p>
    <w:p w14:paraId="0D9D7B02" w14:textId="4F136814" w:rsidR="000214EF" w:rsidRPr="000214EF" w:rsidRDefault="000214EF" w:rsidP="000214EF">
      <w:pPr>
        <w:shd w:val="clear" w:color="auto" w:fill="FFFFFF"/>
        <w:spacing w:after="24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Проводить или не проводить аттестацию в 1-м классе – решает школа, это ее право. Однако ее отсутствие влечет за собой риски</w:t>
      </w:r>
      <w:r w:rsidR="000C0ADD">
        <w:rPr>
          <w:rFonts w:ascii="Constantia" w:eastAsia="Times New Roman" w:hAnsi="Constantia" w:cs="Times New Roman"/>
          <w:color w:val="000000"/>
          <w:kern w:val="0"/>
          <w:sz w:val="24"/>
          <w:szCs w:val="24"/>
          <w:lang w:eastAsia="ru-RU"/>
          <w14:ligatures w14:val="none"/>
        </w:rPr>
        <w:t xml:space="preserve">, когда принимается ребенок </w:t>
      </w:r>
      <w:r w:rsidRPr="000214EF">
        <w:rPr>
          <w:rFonts w:ascii="Constantia" w:eastAsia="Times New Roman" w:hAnsi="Constantia" w:cs="Times New Roman"/>
          <w:color w:val="000000"/>
          <w:kern w:val="0"/>
          <w:sz w:val="24"/>
          <w:szCs w:val="24"/>
          <w:lang w:eastAsia="ru-RU"/>
          <w14:ligatures w14:val="none"/>
        </w:rPr>
        <w:t xml:space="preserve">из другой школы в порядке перевода. Без промежуточной аттестации </w:t>
      </w:r>
      <w:r w:rsidR="000C0ADD">
        <w:rPr>
          <w:rFonts w:ascii="Constantia" w:eastAsia="Times New Roman" w:hAnsi="Constantia" w:cs="Times New Roman"/>
          <w:color w:val="000000"/>
          <w:kern w:val="0"/>
          <w:sz w:val="24"/>
          <w:szCs w:val="24"/>
          <w:lang w:eastAsia="ru-RU"/>
          <w14:ligatures w14:val="none"/>
        </w:rPr>
        <w:t>м</w:t>
      </w:r>
      <w:r w:rsidRPr="000214EF">
        <w:rPr>
          <w:rFonts w:ascii="Constantia" w:eastAsia="Times New Roman" w:hAnsi="Constantia" w:cs="Times New Roman"/>
          <w:color w:val="000000"/>
          <w:kern w:val="0"/>
          <w:sz w:val="24"/>
          <w:szCs w:val="24"/>
          <w:lang w:eastAsia="ru-RU"/>
          <w14:ligatures w14:val="none"/>
        </w:rPr>
        <w:t>ы не сможе</w:t>
      </w:r>
      <w:r w:rsidR="000C0ADD">
        <w:rPr>
          <w:rFonts w:ascii="Constantia" w:eastAsia="Times New Roman" w:hAnsi="Constantia" w:cs="Times New Roman"/>
          <w:color w:val="000000"/>
          <w:kern w:val="0"/>
          <w:sz w:val="24"/>
          <w:szCs w:val="24"/>
          <w:lang w:eastAsia="ru-RU"/>
          <w14:ligatures w14:val="none"/>
        </w:rPr>
        <w:t>м</w:t>
      </w:r>
      <w:r w:rsidRPr="000214EF">
        <w:rPr>
          <w:rFonts w:ascii="Constantia" w:eastAsia="Times New Roman" w:hAnsi="Constantia" w:cs="Times New Roman"/>
          <w:color w:val="000000"/>
          <w:kern w:val="0"/>
          <w:sz w:val="24"/>
          <w:szCs w:val="24"/>
          <w:lang w:eastAsia="ru-RU"/>
          <w14:ligatures w14:val="none"/>
        </w:rPr>
        <w:t xml:space="preserve"> зачесть результаты освоения программы и продолжить обучение со 2-го класса.</w:t>
      </w:r>
    </w:p>
    <w:tbl>
      <w:tblPr>
        <w:tblW w:w="11355" w:type="dxa"/>
        <w:shd w:val="clear" w:color="auto" w:fill="FFFFFF"/>
        <w:tblCellMar>
          <w:left w:w="0" w:type="dxa"/>
          <w:right w:w="0" w:type="dxa"/>
        </w:tblCellMar>
        <w:tblLook w:val="04A0" w:firstRow="1" w:lastRow="0" w:firstColumn="1" w:lastColumn="0" w:noHBand="0" w:noVBand="1"/>
      </w:tblPr>
      <w:tblGrid>
        <w:gridCol w:w="541"/>
        <w:gridCol w:w="10814"/>
      </w:tblGrid>
      <w:tr w:rsidR="000214EF" w:rsidRPr="000214EF" w14:paraId="780379AD" w14:textId="77777777" w:rsidTr="000214EF">
        <w:tc>
          <w:tcPr>
            <w:tcW w:w="6" w:type="dxa"/>
            <w:tcBorders>
              <w:bottom w:val="nil"/>
            </w:tcBorders>
            <w:shd w:val="clear" w:color="auto" w:fill="F0F7E8"/>
            <w:tcMar>
              <w:top w:w="192" w:type="dxa"/>
              <w:left w:w="0" w:type="dxa"/>
              <w:bottom w:w="192" w:type="dxa"/>
              <w:right w:w="480" w:type="dxa"/>
            </w:tcMar>
            <w:hideMark/>
          </w:tcPr>
          <w:p w14:paraId="6D84BC3D" w14:textId="77777777" w:rsidR="000214EF" w:rsidRPr="000214EF" w:rsidRDefault="000214EF" w:rsidP="000214EF">
            <w:pPr>
              <w:spacing w:after="0" w:line="36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w:t>
            </w:r>
          </w:p>
        </w:tc>
        <w:tc>
          <w:tcPr>
            <w:tcW w:w="0" w:type="auto"/>
            <w:tcBorders>
              <w:bottom w:val="nil"/>
            </w:tcBorders>
            <w:shd w:val="clear" w:color="auto" w:fill="F0F7E8"/>
            <w:tcMar>
              <w:top w:w="192" w:type="dxa"/>
              <w:left w:w="0" w:type="dxa"/>
              <w:bottom w:w="192" w:type="dxa"/>
              <w:right w:w="480" w:type="dxa"/>
            </w:tcMar>
            <w:vAlign w:val="center"/>
            <w:hideMark/>
          </w:tcPr>
          <w:p w14:paraId="18365910" w14:textId="77777777" w:rsidR="000214EF" w:rsidRPr="000214EF" w:rsidRDefault="000214EF" w:rsidP="000214EF">
            <w:pPr>
              <w:spacing w:after="0" w:line="420" w:lineRule="atLeast"/>
              <w:outlineLvl w:val="1"/>
              <w:rPr>
                <w:rFonts w:ascii="Constantia" w:eastAsia="Times New Roman" w:hAnsi="Constantia" w:cs="Times New Roman"/>
                <w:b/>
                <w:bCs/>
                <w:color w:val="000000"/>
                <w:kern w:val="0"/>
                <w:sz w:val="24"/>
                <w:szCs w:val="24"/>
                <w:lang w:eastAsia="ru-RU"/>
                <w14:ligatures w14:val="none"/>
              </w:rPr>
            </w:pPr>
            <w:r w:rsidRPr="000214EF">
              <w:rPr>
                <w:rFonts w:ascii="Constantia" w:eastAsia="Times New Roman" w:hAnsi="Constantia" w:cs="Times New Roman"/>
                <w:b/>
                <w:bCs/>
                <w:color w:val="000000"/>
                <w:kern w:val="0"/>
                <w:sz w:val="24"/>
                <w:szCs w:val="24"/>
                <w:lang w:eastAsia="ru-RU"/>
                <w14:ligatures w14:val="none"/>
              </w:rPr>
              <w:t>Что такое академическая задолженность в начальной школе?</w:t>
            </w:r>
          </w:p>
        </w:tc>
      </w:tr>
    </w:tbl>
    <w:p w14:paraId="385FCAE6" w14:textId="77777777" w:rsidR="000214EF" w:rsidRPr="000214EF" w:rsidRDefault="000214EF" w:rsidP="000214EF">
      <w:pPr>
        <w:shd w:val="clear" w:color="auto" w:fill="FFFFFF"/>
        <w:spacing w:after="24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Академическую задолженность образуют неудовлетворительные результаты промежуточной аттестации по одному или нескольким учебным предметам либо непрохождение аттестации без уважительных причин. Например, прогулы. Пропуск аттестации по болезни или другой уважительной причине не образуют академку, ее для такого ученика переносят на другой срок. Значит, без промежуточной аттестации не может возникнуть академическая задолженность.</w:t>
      </w:r>
    </w:p>
    <w:tbl>
      <w:tblPr>
        <w:tblW w:w="11355" w:type="dxa"/>
        <w:shd w:val="clear" w:color="auto" w:fill="FFFFFF"/>
        <w:tblCellMar>
          <w:left w:w="0" w:type="dxa"/>
          <w:right w:w="0" w:type="dxa"/>
        </w:tblCellMar>
        <w:tblLook w:val="04A0" w:firstRow="1" w:lastRow="0" w:firstColumn="1" w:lastColumn="0" w:noHBand="0" w:noVBand="1"/>
      </w:tblPr>
      <w:tblGrid>
        <w:gridCol w:w="541"/>
        <w:gridCol w:w="10814"/>
      </w:tblGrid>
      <w:tr w:rsidR="000214EF" w:rsidRPr="000214EF" w14:paraId="26CDD2FB" w14:textId="77777777" w:rsidTr="000214EF">
        <w:tc>
          <w:tcPr>
            <w:tcW w:w="6" w:type="dxa"/>
            <w:tcBorders>
              <w:bottom w:val="nil"/>
            </w:tcBorders>
            <w:shd w:val="clear" w:color="auto" w:fill="F0F7E8"/>
            <w:tcMar>
              <w:top w:w="192" w:type="dxa"/>
              <w:left w:w="0" w:type="dxa"/>
              <w:bottom w:w="192" w:type="dxa"/>
              <w:right w:w="480" w:type="dxa"/>
            </w:tcMar>
            <w:hideMark/>
          </w:tcPr>
          <w:p w14:paraId="4DF7A681" w14:textId="77777777" w:rsidR="000214EF" w:rsidRPr="000214EF" w:rsidRDefault="000214EF" w:rsidP="000214EF">
            <w:pPr>
              <w:spacing w:after="0" w:line="36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lastRenderedPageBreak/>
              <w:t> </w:t>
            </w:r>
          </w:p>
        </w:tc>
        <w:tc>
          <w:tcPr>
            <w:tcW w:w="0" w:type="auto"/>
            <w:tcBorders>
              <w:bottom w:val="nil"/>
            </w:tcBorders>
            <w:shd w:val="clear" w:color="auto" w:fill="F0F7E8"/>
            <w:tcMar>
              <w:top w:w="192" w:type="dxa"/>
              <w:left w:w="0" w:type="dxa"/>
              <w:bottom w:w="192" w:type="dxa"/>
              <w:right w:w="480" w:type="dxa"/>
            </w:tcMar>
            <w:vAlign w:val="center"/>
            <w:hideMark/>
          </w:tcPr>
          <w:p w14:paraId="30BB919C" w14:textId="1CE08BA8" w:rsidR="000214EF" w:rsidRPr="000214EF" w:rsidRDefault="000214EF" w:rsidP="000214EF">
            <w:pPr>
              <w:spacing w:after="0" w:line="420" w:lineRule="atLeast"/>
              <w:outlineLvl w:val="1"/>
              <w:rPr>
                <w:rFonts w:ascii="Constantia" w:eastAsia="Times New Roman" w:hAnsi="Constantia" w:cs="Times New Roman"/>
                <w:b/>
                <w:bCs/>
                <w:color w:val="000000"/>
                <w:kern w:val="0"/>
                <w:sz w:val="24"/>
                <w:szCs w:val="24"/>
                <w:lang w:eastAsia="ru-RU"/>
                <w14:ligatures w14:val="none"/>
              </w:rPr>
            </w:pPr>
            <w:r w:rsidRPr="000214EF">
              <w:rPr>
                <w:rFonts w:ascii="Constantia" w:eastAsia="Times New Roman" w:hAnsi="Constantia" w:cs="Times New Roman"/>
                <w:b/>
                <w:bCs/>
                <w:color w:val="000000"/>
                <w:kern w:val="0"/>
                <w:sz w:val="24"/>
                <w:szCs w:val="24"/>
                <w:lang w:eastAsia="ru-RU"/>
                <w14:ligatures w14:val="none"/>
              </w:rPr>
              <w:t xml:space="preserve">Что делать, если академическая задолженность образовалась </w:t>
            </w:r>
            <w:r w:rsidR="000C0ADD">
              <w:rPr>
                <w:rFonts w:ascii="Constantia" w:eastAsia="Times New Roman" w:hAnsi="Constantia" w:cs="Times New Roman"/>
                <w:b/>
                <w:bCs/>
                <w:color w:val="000000"/>
                <w:kern w:val="0"/>
                <w:sz w:val="24"/>
                <w:szCs w:val="24"/>
                <w:lang w:eastAsia="ru-RU"/>
                <w14:ligatures w14:val="none"/>
              </w:rPr>
              <w:t>в первом классе</w:t>
            </w:r>
            <w:r w:rsidRPr="000214EF">
              <w:rPr>
                <w:rFonts w:ascii="Constantia" w:eastAsia="Times New Roman" w:hAnsi="Constantia" w:cs="Times New Roman"/>
                <w:b/>
                <w:bCs/>
                <w:color w:val="000000"/>
                <w:kern w:val="0"/>
                <w:sz w:val="24"/>
                <w:szCs w:val="24"/>
                <w:lang w:eastAsia="ru-RU"/>
                <w14:ligatures w14:val="none"/>
              </w:rPr>
              <w:t>?</w:t>
            </w:r>
          </w:p>
        </w:tc>
      </w:tr>
    </w:tbl>
    <w:p w14:paraId="4123C1B2" w14:textId="0BE431DB" w:rsidR="000214EF" w:rsidRPr="000214EF" w:rsidRDefault="000214EF" w:rsidP="000214EF">
      <w:pPr>
        <w:shd w:val="clear" w:color="auto" w:fill="FFFFFF"/>
        <w:spacing w:after="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xml:space="preserve">Если школа решила проводить промежуточную аттестацию в 1-м классе, а ребенок не смог освоить программу 1-го класса, то ребенка </w:t>
      </w:r>
      <w:r w:rsidR="000C0ADD">
        <w:rPr>
          <w:rFonts w:ascii="Constantia" w:eastAsia="Times New Roman" w:hAnsi="Constantia" w:cs="Times New Roman"/>
          <w:color w:val="000000"/>
          <w:kern w:val="0"/>
          <w:sz w:val="24"/>
          <w:szCs w:val="24"/>
          <w:lang w:eastAsia="ru-RU"/>
          <w14:ligatures w14:val="none"/>
        </w:rPr>
        <w:t xml:space="preserve"> все-равно </w:t>
      </w:r>
      <w:r w:rsidRPr="000214EF">
        <w:rPr>
          <w:rFonts w:ascii="Constantia" w:eastAsia="Times New Roman" w:hAnsi="Constantia" w:cs="Times New Roman"/>
          <w:color w:val="000000"/>
          <w:kern w:val="0"/>
          <w:sz w:val="24"/>
          <w:szCs w:val="24"/>
          <w:lang w:eastAsia="ru-RU"/>
          <w14:ligatures w14:val="none"/>
        </w:rPr>
        <w:t>переводят условно во 2-й класс (</w:t>
      </w:r>
      <w:hyperlink r:id="rId6" w:anchor="/document/99/902389617/XA00MA62NA/" w:tgtFrame="_blank" w:history="1">
        <w:r w:rsidRPr="000214EF">
          <w:rPr>
            <w:rFonts w:ascii="Constantia" w:eastAsia="Times New Roman" w:hAnsi="Constantia" w:cs="Times New Roman"/>
            <w:color w:val="329A32"/>
            <w:kern w:val="0"/>
            <w:sz w:val="24"/>
            <w:szCs w:val="24"/>
            <w:lang w:eastAsia="ru-RU"/>
            <w14:ligatures w14:val="none"/>
          </w:rPr>
          <w:t>ч. 8 ст. 58 Федерального закона от 29.12.2012 № 273-ФЗ</w:t>
        </w:r>
      </w:hyperlink>
      <w:r w:rsidRPr="000214EF">
        <w:rPr>
          <w:rFonts w:ascii="Constantia" w:eastAsia="Times New Roman" w:hAnsi="Constantia" w:cs="Times New Roman"/>
          <w:color w:val="000000"/>
          <w:kern w:val="0"/>
          <w:sz w:val="24"/>
          <w:szCs w:val="24"/>
          <w:lang w:eastAsia="ru-RU"/>
          <w14:ligatures w14:val="none"/>
        </w:rPr>
        <w:t>). Также дают право ликвидировать задолженность в установленные школой сроки. Если учащийся все же не может освоить программу и получить положительный результат, то родители выбирают, как продолжать обучение дальше. Есть три варианта: повторное обучение, обучение по АООП и обучение по ИУП.</w:t>
      </w:r>
    </w:p>
    <w:tbl>
      <w:tblPr>
        <w:tblW w:w="11355" w:type="dxa"/>
        <w:shd w:val="clear" w:color="auto" w:fill="FFFFFF"/>
        <w:tblCellMar>
          <w:left w:w="0" w:type="dxa"/>
          <w:right w:w="0" w:type="dxa"/>
        </w:tblCellMar>
        <w:tblLook w:val="04A0" w:firstRow="1" w:lastRow="0" w:firstColumn="1" w:lastColumn="0" w:noHBand="0" w:noVBand="1"/>
      </w:tblPr>
      <w:tblGrid>
        <w:gridCol w:w="541"/>
        <w:gridCol w:w="10814"/>
      </w:tblGrid>
      <w:tr w:rsidR="000C0ADD" w:rsidRPr="000214EF" w14:paraId="084D828C" w14:textId="77777777" w:rsidTr="000214EF">
        <w:tc>
          <w:tcPr>
            <w:tcW w:w="6" w:type="dxa"/>
            <w:tcBorders>
              <w:bottom w:val="nil"/>
            </w:tcBorders>
            <w:shd w:val="clear" w:color="auto" w:fill="F0F7E8"/>
            <w:tcMar>
              <w:top w:w="192" w:type="dxa"/>
              <w:left w:w="0" w:type="dxa"/>
              <w:bottom w:w="192" w:type="dxa"/>
              <w:right w:w="480" w:type="dxa"/>
            </w:tcMar>
            <w:hideMark/>
          </w:tcPr>
          <w:p w14:paraId="13CAB3B1" w14:textId="087702B4" w:rsidR="000214EF" w:rsidRPr="000214EF" w:rsidRDefault="000214EF" w:rsidP="000214EF">
            <w:pPr>
              <w:spacing w:after="0" w:line="36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w:t>
            </w:r>
          </w:p>
        </w:tc>
        <w:tc>
          <w:tcPr>
            <w:tcW w:w="0" w:type="auto"/>
            <w:tcBorders>
              <w:bottom w:val="nil"/>
            </w:tcBorders>
            <w:shd w:val="clear" w:color="auto" w:fill="F0F7E8"/>
            <w:tcMar>
              <w:top w:w="192" w:type="dxa"/>
              <w:left w:w="0" w:type="dxa"/>
              <w:bottom w:w="192" w:type="dxa"/>
              <w:right w:w="480" w:type="dxa"/>
            </w:tcMar>
            <w:vAlign w:val="center"/>
            <w:hideMark/>
          </w:tcPr>
          <w:p w14:paraId="625C4199" w14:textId="3146D901" w:rsidR="000214EF" w:rsidRPr="000214EF" w:rsidRDefault="000C0ADD" w:rsidP="000214EF">
            <w:pPr>
              <w:spacing w:after="0" w:line="420" w:lineRule="atLeast"/>
              <w:outlineLvl w:val="1"/>
              <w:rPr>
                <w:rFonts w:ascii="Constantia" w:eastAsia="Times New Roman" w:hAnsi="Constantia" w:cs="Times New Roman"/>
                <w:b/>
                <w:bCs/>
                <w:color w:val="000000"/>
                <w:kern w:val="0"/>
                <w:sz w:val="24"/>
                <w:szCs w:val="24"/>
                <w:lang w:eastAsia="ru-RU"/>
                <w14:ligatures w14:val="none"/>
              </w:rPr>
            </w:pPr>
            <w:r>
              <w:rPr>
                <w:rFonts w:ascii="Constantia" w:eastAsia="Times New Roman" w:hAnsi="Constantia" w:cs="Times New Roman"/>
                <w:b/>
                <w:bCs/>
                <w:color w:val="000000"/>
                <w:kern w:val="0"/>
                <w:sz w:val="24"/>
                <w:szCs w:val="24"/>
                <w:lang w:eastAsia="ru-RU"/>
                <w14:ligatures w14:val="none"/>
              </w:rPr>
              <w:t xml:space="preserve">Может ли возникнуть академическая задолженность в 1 </w:t>
            </w:r>
            <w:proofErr w:type="gramStart"/>
            <w:r>
              <w:rPr>
                <w:rFonts w:ascii="Constantia" w:eastAsia="Times New Roman" w:hAnsi="Constantia" w:cs="Times New Roman"/>
                <w:b/>
                <w:bCs/>
                <w:color w:val="000000"/>
                <w:kern w:val="0"/>
                <w:sz w:val="24"/>
                <w:szCs w:val="24"/>
                <w:lang w:eastAsia="ru-RU"/>
                <w14:ligatures w14:val="none"/>
              </w:rPr>
              <w:t>классе ?</w:t>
            </w:r>
            <w:proofErr w:type="gramEnd"/>
          </w:p>
        </w:tc>
      </w:tr>
    </w:tbl>
    <w:p w14:paraId="2095E0EB" w14:textId="46B041ED" w:rsidR="000214EF" w:rsidRPr="000214EF" w:rsidRDefault="000C0ADD" w:rsidP="000214EF">
      <w:pPr>
        <w:shd w:val="clear" w:color="auto" w:fill="FFFFFF"/>
        <w:spacing w:after="0" w:line="420" w:lineRule="atLeast"/>
        <w:rPr>
          <w:rFonts w:ascii="Constantia" w:eastAsia="Times New Roman" w:hAnsi="Constantia" w:cs="Times New Roman"/>
          <w:color w:val="000000"/>
          <w:kern w:val="0"/>
          <w:sz w:val="24"/>
          <w:szCs w:val="24"/>
          <w:lang w:eastAsia="ru-RU"/>
          <w14:ligatures w14:val="none"/>
        </w:rPr>
      </w:pPr>
      <w:r>
        <w:rPr>
          <w:rFonts w:ascii="Constantia" w:eastAsia="Times New Roman" w:hAnsi="Constantia" w:cs="Times New Roman"/>
          <w:color w:val="000000"/>
          <w:kern w:val="0"/>
          <w:sz w:val="24"/>
          <w:szCs w:val="24"/>
          <w:lang w:eastAsia="ru-RU"/>
          <w14:ligatures w14:val="none"/>
        </w:rPr>
        <w:t xml:space="preserve">По </w:t>
      </w:r>
      <w:proofErr w:type="gramStart"/>
      <w:r>
        <w:rPr>
          <w:rFonts w:ascii="Constantia" w:eastAsia="Times New Roman" w:hAnsi="Constantia" w:cs="Times New Roman"/>
          <w:color w:val="000000"/>
          <w:kern w:val="0"/>
          <w:sz w:val="24"/>
          <w:szCs w:val="24"/>
          <w:lang w:eastAsia="ru-RU"/>
          <w14:ligatures w14:val="none"/>
        </w:rPr>
        <w:t xml:space="preserve">ООП </w:t>
      </w:r>
      <w:r w:rsidR="000214EF" w:rsidRPr="000214EF">
        <w:rPr>
          <w:rFonts w:ascii="Constantia" w:eastAsia="Times New Roman" w:hAnsi="Constantia" w:cs="Times New Roman"/>
          <w:color w:val="000000"/>
          <w:kern w:val="0"/>
          <w:sz w:val="24"/>
          <w:szCs w:val="24"/>
          <w:lang w:eastAsia="ru-RU"/>
          <w14:ligatures w14:val="none"/>
        </w:rPr>
        <w:t xml:space="preserve"> школ</w:t>
      </w:r>
      <w:r>
        <w:rPr>
          <w:rFonts w:ascii="Constantia" w:eastAsia="Times New Roman" w:hAnsi="Constantia" w:cs="Times New Roman"/>
          <w:color w:val="000000"/>
          <w:kern w:val="0"/>
          <w:sz w:val="24"/>
          <w:szCs w:val="24"/>
          <w:lang w:eastAsia="ru-RU"/>
          <w14:ligatures w14:val="none"/>
        </w:rPr>
        <w:t>а</w:t>
      </w:r>
      <w:proofErr w:type="gramEnd"/>
      <w:r w:rsidR="000214EF" w:rsidRPr="000214EF">
        <w:rPr>
          <w:rFonts w:ascii="Constantia" w:eastAsia="Times New Roman" w:hAnsi="Constantia" w:cs="Times New Roman"/>
          <w:color w:val="000000"/>
          <w:kern w:val="0"/>
          <w:sz w:val="24"/>
          <w:szCs w:val="24"/>
          <w:lang w:eastAsia="ru-RU"/>
          <w14:ligatures w14:val="none"/>
        </w:rPr>
        <w:t xml:space="preserve"> </w:t>
      </w:r>
      <w:r>
        <w:rPr>
          <w:rFonts w:ascii="Constantia" w:eastAsia="Times New Roman" w:hAnsi="Constantia" w:cs="Times New Roman"/>
          <w:color w:val="000000"/>
          <w:kern w:val="0"/>
          <w:sz w:val="24"/>
          <w:szCs w:val="24"/>
          <w:lang w:eastAsia="ru-RU"/>
          <w14:ligatures w14:val="none"/>
        </w:rPr>
        <w:t xml:space="preserve"> не предусматривает  промежуточную аттестацию в 1 классе, только проверку знаний. </w:t>
      </w:r>
      <w:r w:rsidR="000214EF" w:rsidRPr="000214EF">
        <w:rPr>
          <w:rFonts w:ascii="Constantia" w:eastAsia="Times New Roman" w:hAnsi="Constantia" w:cs="Times New Roman"/>
          <w:color w:val="000000"/>
          <w:kern w:val="0"/>
          <w:sz w:val="24"/>
          <w:szCs w:val="24"/>
          <w:lang w:eastAsia="ru-RU"/>
          <w14:ligatures w14:val="none"/>
        </w:rPr>
        <w:t>Если ученик получил на ней неудовлетворительные результаты, то у </w:t>
      </w:r>
      <w:proofErr w:type="gramStart"/>
      <w:r w:rsidR="000214EF" w:rsidRPr="000214EF">
        <w:rPr>
          <w:rFonts w:ascii="Constantia" w:eastAsia="Times New Roman" w:hAnsi="Constantia" w:cs="Times New Roman"/>
          <w:color w:val="000000"/>
          <w:kern w:val="0"/>
          <w:sz w:val="24"/>
          <w:szCs w:val="24"/>
          <w:lang w:eastAsia="ru-RU"/>
          <w14:ligatures w14:val="none"/>
        </w:rPr>
        <w:t xml:space="preserve">него </w:t>
      </w:r>
      <w:r>
        <w:rPr>
          <w:rFonts w:ascii="Constantia" w:eastAsia="Times New Roman" w:hAnsi="Constantia" w:cs="Times New Roman"/>
          <w:color w:val="000000"/>
          <w:kern w:val="0"/>
          <w:sz w:val="24"/>
          <w:szCs w:val="24"/>
          <w:lang w:eastAsia="ru-RU"/>
          <w14:ligatures w14:val="none"/>
        </w:rPr>
        <w:t xml:space="preserve"> не</w:t>
      </w:r>
      <w:proofErr w:type="gramEnd"/>
      <w:r>
        <w:rPr>
          <w:rFonts w:ascii="Constantia" w:eastAsia="Times New Roman" w:hAnsi="Constantia" w:cs="Times New Roman"/>
          <w:color w:val="000000"/>
          <w:kern w:val="0"/>
          <w:sz w:val="24"/>
          <w:szCs w:val="24"/>
          <w:lang w:eastAsia="ru-RU"/>
          <w14:ligatures w14:val="none"/>
        </w:rPr>
        <w:t xml:space="preserve"> </w:t>
      </w:r>
      <w:r w:rsidR="000214EF" w:rsidRPr="000214EF">
        <w:rPr>
          <w:rFonts w:ascii="Constantia" w:eastAsia="Times New Roman" w:hAnsi="Constantia" w:cs="Times New Roman"/>
          <w:color w:val="000000"/>
          <w:kern w:val="0"/>
          <w:sz w:val="24"/>
          <w:szCs w:val="24"/>
          <w:lang w:eastAsia="ru-RU"/>
          <w14:ligatures w14:val="none"/>
        </w:rPr>
        <w:t>образовалась академическая задолженность. Академическая задолженность – одно из условий, которое необходимо, чтобы оставить ученика на повторное обучение. Если он не ликвидирует задолженность в течение года, то по решению родителя его можно оставить на второй год (</w:t>
      </w:r>
      <w:hyperlink r:id="rId7" w:anchor="/document/99/902389617/XA00MB82NF/" w:tgtFrame="_blank" w:history="1">
        <w:r w:rsidR="000214EF" w:rsidRPr="000214EF">
          <w:rPr>
            <w:rFonts w:ascii="Constantia" w:eastAsia="Times New Roman" w:hAnsi="Constantia" w:cs="Times New Roman"/>
            <w:color w:val="329A32"/>
            <w:kern w:val="0"/>
            <w:sz w:val="24"/>
            <w:szCs w:val="24"/>
            <w:lang w:eastAsia="ru-RU"/>
            <w14:ligatures w14:val="none"/>
          </w:rPr>
          <w:t>ч. 9 ст. 58 Федерального закона от 29.12.2012 № 273-ФЗ</w:t>
        </w:r>
      </w:hyperlink>
      <w:r w:rsidR="000214EF" w:rsidRPr="000214EF">
        <w:rPr>
          <w:rFonts w:ascii="Constantia" w:eastAsia="Times New Roman" w:hAnsi="Constantia" w:cs="Times New Roman"/>
          <w:color w:val="000000"/>
          <w:kern w:val="0"/>
          <w:sz w:val="24"/>
          <w:szCs w:val="24"/>
          <w:lang w:eastAsia="ru-RU"/>
          <w14:ligatures w14:val="none"/>
        </w:rPr>
        <w:t>). Чтобы подтвердить решение родителей оставить ребенка на повторное обучение</w:t>
      </w:r>
      <w:r w:rsidR="000214EF" w:rsidRPr="000C0ADD">
        <w:rPr>
          <w:rFonts w:ascii="Constantia" w:eastAsia="Times New Roman" w:hAnsi="Constantia" w:cs="Times New Roman"/>
          <w:color w:val="000000"/>
          <w:kern w:val="0"/>
          <w:sz w:val="24"/>
          <w:szCs w:val="24"/>
          <w:lang w:eastAsia="ru-RU"/>
          <w14:ligatures w14:val="none"/>
        </w:rPr>
        <w:t xml:space="preserve"> пишется заявление.</w:t>
      </w:r>
    </w:p>
    <w:p w14:paraId="30E269B8" w14:textId="49C5514A" w:rsidR="000214EF" w:rsidRPr="000214EF" w:rsidRDefault="000214EF" w:rsidP="000214EF">
      <w:pPr>
        <w:shd w:val="clear" w:color="auto" w:fill="FFFFFF"/>
        <w:spacing w:after="24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xml:space="preserve">Согласие родителя в данном случае обязательно, одного желания школы недостаточно. Если </w:t>
      </w:r>
      <w:r w:rsidR="000C0ADD">
        <w:rPr>
          <w:rFonts w:ascii="Constantia" w:eastAsia="Times New Roman" w:hAnsi="Constantia" w:cs="Times New Roman"/>
          <w:color w:val="000000"/>
          <w:kern w:val="0"/>
          <w:sz w:val="24"/>
          <w:szCs w:val="24"/>
          <w:lang w:eastAsia="ru-RU"/>
          <w14:ligatures w14:val="none"/>
        </w:rPr>
        <w:t>м</w:t>
      </w:r>
      <w:r w:rsidRPr="000214EF">
        <w:rPr>
          <w:rFonts w:ascii="Constantia" w:eastAsia="Times New Roman" w:hAnsi="Constantia" w:cs="Times New Roman"/>
          <w:color w:val="000000"/>
          <w:kern w:val="0"/>
          <w:sz w:val="24"/>
          <w:szCs w:val="24"/>
          <w:lang w:eastAsia="ru-RU"/>
          <w14:ligatures w14:val="none"/>
        </w:rPr>
        <w:t>ы не устанавливали промежуточную аттестацию в 1-м классе, то нет оснований для того, чтобы у ученика образовалась академическая задолженность. В таком случае не может возникнуть ситуация, когда школа вправе оставить ребенка на повторное обучение в 1-м классе.</w:t>
      </w:r>
    </w:p>
    <w:tbl>
      <w:tblPr>
        <w:tblW w:w="11355" w:type="dxa"/>
        <w:shd w:val="clear" w:color="auto" w:fill="FFFFFF"/>
        <w:tblCellMar>
          <w:left w:w="0" w:type="dxa"/>
          <w:right w:w="0" w:type="dxa"/>
        </w:tblCellMar>
        <w:tblLook w:val="04A0" w:firstRow="1" w:lastRow="0" w:firstColumn="1" w:lastColumn="0" w:noHBand="0" w:noVBand="1"/>
      </w:tblPr>
      <w:tblGrid>
        <w:gridCol w:w="541"/>
        <w:gridCol w:w="10814"/>
      </w:tblGrid>
      <w:tr w:rsidR="000214EF" w:rsidRPr="000214EF" w14:paraId="40BE4D74" w14:textId="77777777" w:rsidTr="000214EF">
        <w:tc>
          <w:tcPr>
            <w:tcW w:w="6" w:type="dxa"/>
            <w:tcBorders>
              <w:bottom w:val="nil"/>
            </w:tcBorders>
            <w:shd w:val="clear" w:color="auto" w:fill="F0F7E8"/>
            <w:tcMar>
              <w:top w:w="192" w:type="dxa"/>
              <w:left w:w="0" w:type="dxa"/>
              <w:bottom w:w="192" w:type="dxa"/>
              <w:right w:w="480" w:type="dxa"/>
            </w:tcMar>
            <w:hideMark/>
          </w:tcPr>
          <w:p w14:paraId="78FE8338" w14:textId="77777777" w:rsidR="000214EF" w:rsidRPr="000214EF" w:rsidRDefault="000214EF" w:rsidP="000214EF">
            <w:pPr>
              <w:spacing w:after="0" w:line="36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 </w:t>
            </w:r>
          </w:p>
        </w:tc>
        <w:tc>
          <w:tcPr>
            <w:tcW w:w="0" w:type="auto"/>
            <w:tcBorders>
              <w:bottom w:val="nil"/>
            </w:tcBorders>
            <w:shd w:val="clear" w:color="auto" w:fill="F0F7E8"/>
            <w:tcMar>
              <w:top w:w="192" w:type="dxa"/>
              <w:left w:w="0" w:type="dxa"/>
              <w:bottom w:w="192" w:type="dxa"/>
              <w:right w:w="480" w:type="dxa"/>
            </w:tcMar>
            <w:vAlign w:val="center"/>
            <w:hideMark/>
          </w:tcPr>
          <w:p w14:paraId="56FCF134" w14:textId="77777777" w:rsidR="000214EF" w:rsidRPr="000214EF" w:rsidRDefault="000214EF" w:rsidP="000214EF">
            <w:pPr>
              <w:spacing w:after="0" w:line="420" w:lineRule="atLeast"/>
              <w:outlineLvl w:val="1"/>
              <w:rPr>
                <w:rFonts w:ascii="Constantia" w:eastAsia="Times New Roman" w:hAnsi="Constantia" w:cs="Times New Roman"/>
                <w:b/>
                <w:bCs/>
                <w:color w:val="000000"/>
                <w:kern w:val="0"/>
                <w:sz w:val="24"/>
                <w:szCs w:val="24"/>
                <w:lang w:eastAsia="ru-RU"/>
                <w14:ligatures w14:val="none"/>
              </w:rPr>
            </w:pPr>
            <w:r w:rsidRPr="000214EF">
              <w:rPr>
                <w:rFonts w:ascii="Constantia" w:eastAsia="Times New Roman" w:hAnsi="Constantia" w:cs="Times New Roman"/>
                <w:b/>
                <w:bCs/>
                <w:color w:val="000000"/>
                <w:kern w:val="0"/>
                <w:sz w:val="24"/>
                <w:szCs w:val="24"/>
                <w:lang w:eastAsia="ru-RU"/>
                <w14:ligatures w14:val="none"/>
              </w:rPr>
              <w:t>В какой форме проводят промежуточную аттестацию?</w:t>
            </w:r>
          </w:p>
        </w:tc>
      </w:tr>
    </w:tbl>
    <w:p w14:paraId="5FAE34C1" w14:textId="3A4BCE78" w:rsidR="000214EF" w:rsidRPr="000214EF" w:rsidRDefault="000214EF" w:rsidP="000214EF">
      <w:pPr>
        <w:shd w:val="clear" w:color="auto" w:fill="FFFFFF"/>
        <w:spacing w:after="240" w:line="420" w:lineRule="atLeast"/>
        <w:rPr>
          <w:rFonts w:ascii="Constantia" w:eastAsia="Times New Roman" w:hAnsi="Constantia" w:cs="Times New Roman"/>
          <w:color w:val="000000"/>
          <w:kern w:val="0"/>
          <w:sz w:val="24"/>
          <w:szCs w:val="24"/>
          <w:lang w:eastAsia="ru-RU"/>
          <w14:ligatures w14:val="none"/>
        </w:rPr>
      </w:pPr>
      <w:r w:rsidRPr="000214EF">
        <w:rPr>
          <w:rFonts w:ascii="Constantia" w:eastAsia="Times New Roman" w:hAnsi="Constantia" w:cs="Times New Roman"/>
          <w:color w:val="000000"/>
          <w:kern w:val="0"/>
          <w:sz w:val="24"/>
          <w:szCs w:val="24"/>
          <w:lang w:eastAsia="ru-RU"/>
          <w14:ligatures w14:val="none"/>
        </w:rPr>
        <w:t>Существуют письменные и устные формы</w:t>
      </w:r>
      <w:r w:rsidRPr="000C0ADD">
        <w:rPr>
          <w:rFonts w:ascii="Constantia" w:eastAsia="Times New Roman" w:hAnsi="Constantia" w:cs="Times New Roman"/>
          <w:color w:val="000000"/>
          <w:kern w:val="0"/>
          <w:sz w:val="24"/>
          <w:szCs w:val="24"/>
          <w:lang w:eastAsia="ru-RU"/>
          <w14:ligatures w14:val="none"/>
        </w:rPr>
        <w:t xml:space="preserve"> в </w:t>
      </w:r>
      <w:proofErr w:type="gramStart"/>
      <w:r w:rsidRPr="000C0ADD">
        <w:rPr>
          <w:rFonts w:ascii="Constantia" w:eastAsia="Times New Roman" w:hAnsi="Constantia" w:cs="Times New Roman"/>
          <w:color w:val="000000"/>
          <w:kern w:val="0"/>
          <w:sz w:val="24"/>
          <w:szCs w:val="24"/>
          <w:lang w:eastAsia="ru-RU"/>
          <w14:ligatures w14:val="none"/>
        </w:rPr>
        <w:t>соответствии  с</w:t>
      </w:r>
      <w:proofErr w:type="gramEnd"/>
      <w:r w:rsidRPr="000C0ADD">
        <w:rPr>
          <w:rFonts w:ascii="Constantia" w:eastAsia="Times New Roman" w:hAnsi="Constantia" w:cs="Times New Roman"/>
          <w:color w:val="000000"/>
          <w:kern w:val="0"/>
          <w:sz w:val="24"/>
          <w:szCs w:val="24"/>
          <w:lang w:eastAsia="ru-RU"/>
          <w14:ligatures w14:val="none"/>
        </w:rPr>
        <w:t xml:space="preserve"> </w:t>
      </w:r>
      <w:r w:rsidRPr="000214EF">
        <w:rPr>
          <w:rFonts w:ascii="Constantia" w:eastAsia="Times New Roman" w:hAnsi="Constantia" w:cs="Times New Roman"/>
          <w:color w:val="000000"/>
          <w:kern w:val="0"/>
          <w:sz w:val="24"/>
          <w:szCs w:val="24"/>
          <w:lang w:eastAsia="ru-RU"/>
          <w14:ligatures w14:val="none"/>
        </w:rPr>
        <w:t>критериями оценивания и ответами к заданиям для промежуточной аттестации первоклассников.</w:t>
      </w:r>
      <w:r w:rsidRPr="000C0ADD">
        <w:rPr>
          <w:rFonts w:ascii="Constantia" w:eastAsia="Times New Roman" w:hAnsi="Constantia" w:cs="Times New Roman"/>
          <w:color w:val="000000"/>
          <w:kern w:val="0"/>
          <w:sz w:val="24"/>
          <w:szCs w:val="24"/>
          <w:lang w:eastAsia="ru-RU"/>
          <w14:ligatures w14:val="none"/>
        </w:rPr>
        <w:t xml:space="preserve"> Предлагаю пример теста по окружающему миру</w:t>
      </w:r>
      <w:r w:rsidR="000C0ADD" w:rsidRPr="000C0ADD">
        <w:rPr>
          <w:rFonts w:ascii="Constantia" w:eastAsia="Times New Roman" w:hAnsi="Constantia" w:cs="Times New Roman"/>
          <w:color w:val="000000"/>
          <w:kern w:val="0"/>
          <w:sz w:val="24"/>
          <w:szCs w:val="24"/>
          <w:lang w:eastAsia="ru-RU"/>
          <w14:ligatures w14:val="none"/>
        </w:rPr>
        <w:t xml:space="preserve">. Ребенку не ставят оценку, </w:t>
      </w:r>
      <w:proofErr w:type="gramStart"/>
      <w:r w:rsidR="000C0ADD" w:rsidRPr="000C0ADD">
        <w:rPr>
          <w:rFonts w:ascii="Constantia" w:eastAsia="Times New Roman" w:hAnsi="Constantia" w:cs="Times New Roman"/>
          <w:color w:val="000000"/>
          <w:kern w:val="0"/>
          <w:sz w:val="24"/>
          <w:szCs w:val="24"/>
          <w:lang w:eastAsia="ru-RU"/>
          <w14:ligatures w14:val="none"/>
        </w:rPr>
        <w:t>но  считают</w:t>
      </w:r>
      <w:proofErr w:type="gramEnd"/>
      <w:r w:rsidR="000C0ADD">
        <w:rPr>
          <w:rFonts w:ascii="Constantia" w:eastAsia="Times New Roman" w:hAnsi="Constantia" w:cs="Times New Roman"/>
          <w:color w:val="000000"/>
          <w:kern w:val="0"/>
          <w:sz w:val="24"/>
          <w:szCs w:val="24"/>
          <w:lang w:eastAsia="ru-RU"/>
          <w14:ligatures w14:val="none"/>
        </w:rPr>
        <w:t xml:space="preserve"> засчитывают баллы.</w:t>
      </w:r>
    </w:p>
    <w:p w14:paraId="2053B75D" w14:textId="77777777" w:rsidR="000214EF" w:rsidRPr="000C0ADD" w:rsidRDefault="000214EF">
      <w:pPr>
        <w:rPr>
          <w:rFonts w:ascii="Constantia" w:hAnsi="Constantia"/>
          <w:sz w:val="24"/>
          <w:szCs w:val="24"/>
        </w:rPr>
      </w:pPr>
    </w:p>
    <w:sectPr w:rsidR="000214EF" w:rsidRPr="000C0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EF"/>
    <w:rsid w:val="000214EF"/>
    <w:rsid w:val="000C0ADD"/>
    <w:rsid w:val="00240CF6"/>
    <w:rsid w:val="00270303"/>
    <w:rsid w:val="0039723D"/>
    <w:rsid w:val="00A0077D"/>
    <w:rsid w:val="00C6489E"/>
    <w:rsid w:val="00D4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0E3F"/>
  <w15:chartTrackingRefBased/>
  <w15:docId w15:val="{A0834137-08E2-427F-8290-7A498C51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3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zavu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zavuch.ru/" TargetMode="External"/><Relationship Id="rId5" Type="http://schemas.openxmlformats.org/officeDocument/2006/relationships/hyperlink" Target="https://1zavuch.ru/" TargetMode="External"/><Relationship Id="rId4" Type="http://schemas.openxmlformats.org/officeDocument/2006/relationships/hyperlink" Target="https://1zavuch.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2</cp:revision>
  <dcterms:created xsi:type="dcterms:W3CDTF">2024-11-13T03:39:00Z</dcterms:created>
  <dcterms:modified xsi:type="dcterms:W3CDTF">2024-11-13T03:39:00Z</dcterms:modified>
</cp:coreProperties>
</file>