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2D" w:rsidRPr="00944677" w:rsidRDefault="00D5052D" w:rsidP="00D50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Частное общеобразовательное учреждение «Перфект-гимназия» </w:t>
      </w:r>
      <w:proofErr w:type="gramStart"/>
      <w:r>
        <w:rPr>
          <w:rFonts w:ascii="Times New Roman" w:hAnsi="Times New Roman" w:cs="Times New Roman"/>
          <w:b/>
          <w:color w:val="00000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Cs w:val="24"/>
        </w:rPr>
        <w:t>ЧОУ «Перфект-гимназия»)</w:t>
      </w:r>
    </w:p>
    <w:p w:rsidR="00D5052D" w:rsidRPr="00944677" w:rsidRDefault="00D5052D" w:rsidP="00D50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tbl>
      <w:tblPr>
        <w:tblW w:w="9495" w:type="dxa"/>
        <w:tblLayout w:type="fixed"/>
        <w:tblLook w:val="04A0"/>
      </w:tblPr>
      <w:tblGrid>
        <w:gridCol w:w="5609"/>
        <w:gridCol w:w="1767"/>
        <w:gridCol w:w="2119"/>
      </w:tblGrid>
      <w:tr w:rsidR="00D5052D" w:rsidRPr="00944677" w:rsidTr="00DC50D6">
        <w:trPr>
          <w:trHeight w:val="193"/>
        </w:trPr>
        <w:tc>
          <w:tcPr>
            <w:tcW w:w="5607" w:type="dxa"/>
            <w:hideMark/>
          </w:tcPr>
          <w:p w:rsidR="00D5052D" w:rsidRPr="00944677" w:rsidRDefault="00D5052D" w:rsidP="00DC50D6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944677">
              <w:rPr>
                <w:rFonts w:ascii="Times New Roman" w:hAnsi="Times New Roman" w:cs="Times New Roman"/>
                <w:color w:val="000000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D5052D" w:rsidRPr="00944677" w:rsidRDefault="00D5052D" w:rsidP="00DC50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944677">
              <w:rPr>
                <w:rFonts w:ascii="Times New Roman" w:hAnsi="Times New Roman" w:cs="Times New Roman"/>
                <w:color w:val="000000"/>
                <w:szCs w:val="24"/>
              </w:rPr>
              <w:t>УТВЕРЖДАЮ</w:t>
            </w:r>
          </w:p>
        </w:tc>
      </w:tr>
      <w:tr w:rsidR="00D5052D" w:rsidRPr="00944677" w:rsidTr="00DC50D6">
        <w:trPr>
          <w:trHeight w:val="193"/>
        </w:trPr>
        <w:tc>
          <w:tcPr>
            <w:tcW w:w="5607" w:type="dxa"/>
            <w:hideMark/>
          </w:tcPr>
          <w:p w:rsidR="00D5052D" w:rsidRPr="00944677" w:rsidRDefault="00D5052D" w:rsidP="00DC50D6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</w:pPr>
            <w:r w:rsidRPr="00944677">
              <w:rPr>
                <w:rFonts w:ascii="Times New Roman" w:hAnsi="Times New Roman" w:cs="Times New Roman"/>
                <w:color w:val="000000"/>
                <w:szCs w:val="24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D5052D" w:rsidRPr="00944677" w:rsidRDefault="00D5052D" w:rsidP="00DC50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944677">
              <w:rPr>
                <w:rFonts w:ascii="Times New Roman" w:hAnsi="Times New Roman" w:cs="Times New Roman"/>
                <w:color w:val="000000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ЧОУ «Перфект-гимназия»</w:t>
            </w:r>
          </w:p>
        </w:tc>
      </w:tr>
      <w:tr w:rsidR="00D5052D" w:rsidRPr="00944677" w:rsidTr="00DC50D6">
        <w:trPr>
          <w:trHeight w:val="193"/>
        </w:trPr>
        <w:tc>
          <w:tcPr>
            <w:tcW w:w="5607" w:type="dxa"/>
            <w:vAlign w:val="bottom"/>
            <w:hideMark/>
          </w:tcPr>
          <w:p w:rsidR="00D5052D" w:rsidRPr="00944677" w:rsidRDefault="00D5052D" w:rsidP="00DC50D6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ЧОУ «Перфект-гимназия»</w:t>
            </w:r>
          </w:p>
        </w:tc>
        <w:tc>
          <w:tcPr>
            <w:tcW w:w="1766" w:type="dxa"/>
            <w:vAlign w:val="bottom"/>
            <w:hideMark/>
          </w:tcPr>
          <w:p w:rsidR="00D5052D" w:rsidRPr="00944677" w:rsidRDefault="00D5052D" w:rsidP="00DC50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Ижко</w:t>
            </w:r>
            <w:proofErr w:type="spellEnd"/>
          </w:p>
        </w:tc>
        <w:tc>
          <w:tcPr>
            <w:tcW w:w="2118" w:type="dxa"/>
            <w:vAlign w:val="bottom"/>
            <w:hideMark/>
          </w:tcPr>
          <w:p w:rsidR="00D5052D" w:rsidRPr="00944677" w:rsidRDefault="00D5052D" w:rsidP="00DC50D6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</w:tr>
      <w:tr w:rsidR="00D5052D" w:rsidRPr="00944677" w:rsidTr="00DC50D6">
        <w:trPr>
          <w:trHeight w:val="193"/>
        </w:trPr>
        <w:tc>
          <w:tcPr>
            <w:tcW w:w="5607" w:type="dxa"/>
            <w:hideMark/>
          </w:tcPr>
          <w:p w:rsidR="00D5052D" w:rsidRPr="00944677" w:rsidRDefault="00D5052D" w:rsidP="00DC50D6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944677">
              <w:rPr>
                <w:rFonts w:ascii="Times New Roman" w:hAnsi="Times New Roman" w:cs="Times New Roman"/>
                <w:color w:val="000000"/>
                <w:szCs w:val="24"/>
              </w:rPr>
              <w:t>(п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ротокол от 29 марта 2019, № 5)</w:t>
            </w:r>
          </w:p>
        </w:tc>
        <w:tc>
          <w:tcPr>
            <w:tcW w:w="3884" w:type="dxa"/>
            <w:gridSpan w:val="2"/>
            <w:hideMark/>
          </w:tcPr>
          <w:p w:rsidR="00D5052D" w:rsidRPr="00944677" w:rsidRDefault="00D5052D" w:rsidP="00DC50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29 марта 2019 года</w:t>
            </w:r>
          </w:p>
        </w:tc>
      </w:tr>
    </w:tbl>
    <w:p w:rsidR="00D5052D" w:rsidRPr="00944677" w:rsidRDefault="00D5052D" w:rsidP="00D5052D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D5052D" w:rsidRPr="00944677" w:rsidRDefault="00D5052D" w:rsidP="00D5052D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44677">
        <w:rPr>
          <w:rFonts w:ascii="Times New Roman" w:hAnsi="Times New Roman" w:cs="Times New Roman"/>
          <w:b/>
          <w:color w:val="000000"/>
          <w:szCs w:val="24"/>
        </w:rPr>
        <w:t>Положение о наставничестве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bCs/>
          <w:color w:val="000000"/>
          <w:szCs w:val="24"/>
        </w:rPr>
        <w:t>1. Общие положения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1.1. Настоящее Положение о наставничестве (далее – Положение) определяет порядок организации и проведен</w:t>
      </w:r>
      <w:r>
        <w:rPr>
          <w:rFonts w:ascii="Times New Roman" w:hAnsi="Times New Roman" w:cs="Times New Roman"/>
          <w:color w:val="000000"/>
          <w:szCs w:val="24"/>
        </w:rPr>
        <w:t xml:space="preserve">ия работы по наставничеству в  частном общеобразовательном учреждении «Перфект-гимназия» </w:t>
      </w:r>
      <w:r w:rsidRPr="00944677">
        <w:rPr>
          <w:rFonts w:ascii="Times New Roman" w:hAnsi="Times New Roman" w:cs="Times New Roman"/>
          <w:color w:val="000000"/>
          <w:szCs w:val="24"/>
        </w:rPr>
        <w:t xml:space="preserve"> (далее – организация), права и обязанности наставников и стажеров.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1.2. Основные термины и понятия, применяемые в настоящем Положении: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Наставничество – форма адаптации, практического обучения и воспитания новых или менее опытных работников организации в целях быстрейшего овладения трудовыми навыками, приобретения необходимой компетенции, приобщения к корпоративной культуре организации.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Наставник – более опытный работник организации, принимающий на себя функции по обучению новых или менее опытных работников.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Стажер – новый работник организации, прикрепляемый к наставнику.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bCs/>
          <w:color w:val="000000"/>
          <w:szCs w:val="24"/>
        </w:rPr>
        <w:t>2. Цели и задачи наставничества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2.1. Целями наставничества являются адаптация стажеров к работе в организации на основе единой системы передачи опыта и воспитания, повышение квалификации педагогов, обеспечение оптимального использования времени и ресурсов для скорейшего достижения стажерами необходимых результатов, снижение текучести кадров и мотивирования новых работников к достижению целей организации.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2.2. Основными задачами наставничества являются: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оказание помощи стажеру в освоении необходимых компетенций за счет ознакомления с современными методами и приемами работы, передачи наставником личного опыта;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обучение стажера в минимальные сроки необходимому профессиональному мастерству, соблюдению требований нормативных документов, в том числе по охране труда;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содействие достижению стажером высокого качества труда;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вхождение стажера в трудовой коллектив, освоение им корпоративной культуры;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воспитание у стажера чувства личной ответственности за результаты своей деятельности.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bCs/>
          <w:color w:val="000000"/>
          <w:szCs w:val="24"/>
        </w:rPr>
        <w:t>3. Организационные основы наставничества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3.1. Наставничество в организации вводится на основании приказа директора.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3.2. Отбор кандидатур наставников осуществляется по следующим критериям: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высокий уровень профессиональной подготовки;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наличие общепризнанных личных достижений и результатов;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развитые коммуникативные навыки и гибкость в общении;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способность и готовность делиться профессиональным опытом;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стаж профессиональной деятельности в организации не менее двух лет.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3.3. Работник назначается наставником с его письменного согласия.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3.4. За одним наставником закрепляется одновременно не более двух стажеров.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3.5. Наставничество осуществляется в течение всего периода, назначенного стажеру.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bCs/>
          <w:color w:val="000000"/>
          <w:szCs w:val="24"/>
        </w:rPr>
        <w:t>4. Права и обязанности наставника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4.1. Наставник имеет право: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lastRenderedPageBreak/>
        <w:t>− требовать от стажера выполнения указаний по вопросам, связанным с его деятельностью;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принимать участие в обсуждении вопросов, связанных с работой стажера, вносить предложения в профсоюзные органы, непосредственному руководителю, вышестоящему руководителю о поощрении стажера, применении мер воспитательного и дисциплинарного воздействия;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участвовать в обсуждении профессиональной карьеры стажера и планировании его дальнейшей работы в организации.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4.2. Наставник обязан: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ознакомить стажера с основами корпоративной культуры организации;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изучить профессиональные и нравственные качества стажера, его отношение к работе, коллективу, увлечения, наклонности;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оказать стажеру индивидуальную помощь практическими приемами и способами качественного выполнения обязанностей и поручений, выявлять и совместно устранять допущенные ошибки;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разработать индивидуальную программу наставничества для стажера;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личным примером развить положительные качества стажера, корректировать его поведение на работе, привлекать к участию в общественной жизни коллектива, формировать здоровый образ жизни, общественно значимые интересы, содействовать развитию культурного и профессионального кругозора;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информировать стажера о целях, задачах и результатах текущей деятельности организации;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развить у стажера стремление к выполнению сложной и ответственной работы, освоению новой техники и современных технологий;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способствовать развитию постоянного интереса к инновационному творчеству, внедрению современных стандартов качества образования;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с учетом деловых и морально-психологических каче</w:t>
      </w:r>
      <w:proofErr w:type="gramStart"/>
      <w:r w:rsidRPr="00944677">
        <w:rPr>
          <w:rFonts w:ascii="Times New Roman" w:hAnsi="Times New Roman" w:cs="Times New Roman"/>
          <w:color w:val="000000"/>
          <w:szCs w:val="24"/>
        </w:rPr>
        <w:t>ств ст</w:t>
      </w:r>
      <w:proofErr w:type="gramEnd"/>
      <w:r w:rsidRPr="00944677">
        <w:rPr>
          <w:rFonts w:ascii="Times New Roman" w:hAnsi="Times New Roman" w:cs="Times New Roman"/>
          <w:color w:val="000000"/>
          <w:szCs w:val="24"/>
        </w:rPr>
        <w:t>ажера содействовать его профессиональному росту, достижению высокого профессионализма, участвовать в формировании и развитии карьеры;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составить характеристику на стажера;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заполнять анкеты по итогам отчетных периодов (приложение 1).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4.3. Ответственность наставника: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наставник несет персональную ответственность за качество и своевременность выполнения функциональных обязанностей, возложенных на него настоящим Положением;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при отказе от продолжения стажировки двух стажеров подряд наставник лишается статуса наставника.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bCs/>
          <w:color w:val="000000"/>
          <w:szCs w:val="24"/>
        </w:rPr>
        <w:t>5. Права и обязанности стажера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5.1. Стажер имеет право участвовать в разработке программы наставничеству и вносить предложения о ее изменении, участвовать в обсуждении результатов стажировки.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5.2. Стажер обязан: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 xml:space="preserve">− ознакомиться </w:t>
      </w:r>
      <w:proofErr w:type="gramStart"/>
      <w:r w:rsidRPr="00944677">
        <w:rPr>
          <w:rFonts w:ascii="Times New Roman" w:hAnsi="Times New Roman" w:cs="Times New Roman"/>
          <w:color w:val="000000"/>
          <w:szCs w:val="24"/>
        </w:rPr>
        <w:t>под подпись с выпиской из приказа о назначении наставника в течение</w:t>
      </w:r>
      <w:proofErr w:type="gramEnd"/>
      <w:r w:rsidRPr="00944677">
        <w:rPr>
          <w:rFonts w:ascii="Times New Roman" w:hAnsi="Times New Roman" w:cs="Times New Roman"/>
          <w:color w:val="000000"/>
          <w:szCs w:val="24"/>
        </w:rPr>
        <w:t xml:space="preserve"> трех дней с момента издания приказа;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выполнять обязанности, возложенные на него трудовым договором и Правилами трудового распорядка;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проходить контрольные мероприятия согласно программе наставничества, в том числе заполнять анкеты по итогам отчетных периодов (приложение 2).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bCs/>
          <w:color w:val="000000"/>
          <w:szCs w:val="24"/>
        </w:rPr>
        <w:t>6. Анализ работы стажера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6.1. Предварительный анализ работы стажера осуществляется по истечении первого и второго месяца его адаптации в организации, при котором рассматриваются следующие вопросы: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анализ процесса адаптации работника в организации;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lastRenderedPageBreak/>
        <w:t>− выполнение на данный период индивидуального плана работ по программе наставничества;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обозначение сильных и слабых сторон работника;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обсуждение того, что необходимо улучшить;</w:t>
      </w:r>
    </w:p>
    <w:p w:rsidR="00D5052D" w:rsidRPr="00944677" w:rsidRDefault="00D5052D" w:rsidP="00D5052D">
      <w:pPr>
        <w:shd w:val="clear" w:color="auto" w:fill="FFFFFF"/>
        <w:spacing w:after="0" w:line="240" w:lineRule="auto"/>
        <w:ind w:left="-45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− необходимая помощь со стороны организации.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6.2. Наставник при необходимости по результатам предварительного анализа корректирует программу наставничества, дополнительно разрабатывает и принимает необходимые меры для ликвидации выявленных затруднений и дефицитов в процессе адаптации стажера.</w:t>
      </w:r>
    </w:p>
    <w:p w:rsidR="00D5052D" w:rsidRPr="00944677" w:rsidRDefault="00D5052D" w:rsidP="00D5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44677">
        <w:rPr>
          <w:rFonts w:ascii="Times New Roman" w:hAnsi="Times New Roman" w:cs="Times New Roman"/>
          <w:color w:val="000000"/>
          <w:szCs w:val="24"/>
        </w:rPr>
        <w:t>6.3. Если по итогам контрольных мероприятий выявится необходимость в продолжени</w:t>
      </w:r>
      <w:proofErr w:type="gramStart"/>
      <w:r w:rsidRPr="00944677">
        <w:rPr>
          <w:rFonts w:ascii="Times New Roman" w:hAnsi="Times New Roman" w:cs="Times New Roman"/>
          <w:color w:val="000000"/>
          <w:szCs w:val="24"/>
        </w:rPr>
        <w:t>и</w:t>
      </w:r>
      <w:proofErr w:type="gramEnd"/>
      <w:r w:rsidRPr="00944677">
        <w:rPr>
          <w:rFonts w:ascii="Times New Roman" w:hAnsi="Times New Roman" w:cs="Times New Roman"/>
          <w:color w:val="000000"/>
          <w:szCs w:val="24"/>
        </w:rPr>
        <w:t xml:space="preserve"> наставничества, то наставник с участием стажера разрабатывает и реализует дополнительные мероприятия, направленные на адаптацию стажера.</w:t>
      </w: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5052D" w:rsidRPr="00944677" w:rsidRDefault="00D5052D" w:rsidP="00D505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4677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  <w:r w:rsidRPr="00944677">
        <w:rPr>
          <w:rFonts w:ascii="Times New Roman" w:hAnsi="Times New Roman" w:cs="Times New Roman"/>
          <w:color w:val="000000"/>
          <w:sz w:val="20"/>
          <w:szCs w:val="20"/>
        </w:rPr>
        <w:br/>
        <w:t>к П</w:t>
      </w:r>
      <w:r>
        <w:rPr>
          <w:rFonts w:ascii="Times New Roman" w:hAnsi="Times New Roman" w:cs="Times New Roman"/>
          <w:color w:val="000000"/>
          <w:sz w:val="20"/>
          <w:szCs w:val="20"/>
        </w:rPr>
        <w:t>оложению о наставничестве,</w:t>
      </w:r>
    </w:p>
    <w:p w:rsidR="00D5052D" w:rsidRPr="00944677" w:rsidRDefault="00D5052D" w:rsidP="00D5052D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4677">
        <w:rPr>
          <w:rFonts w:ascii="Times New Roman" w:hAnsi="Times New Roman" w:cs="Times New Roman"/>
          <w:color w:val="000000"/>
          <w:sz w:val="20"/>
          <w:szCs w:val="20"/>
        </w:rPr>
        <w:t>Анкета для наставника</w:t>
      </w:r>
    </w:p>
    <w:p w:rsidR="00D5052D" w:rsidRPr="00944677" w:rsidRDefault="00D5052D" w:rsidP="00D5052D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4677">
        <w:rPr>
          <w:rFonts w:ascii="Times New Roman" w:hAnsi="Times New Roman" w:cs="Times New Roman"/>
          <w:color w:val="000000"/>
          <w:sz w:val="20"/>
          <w:szCs w:val="20"/>
        </w:rPr>
        <w:t>Уважаемый педагог!</w:t>
      </w:r>
    </w:p>
    <w:p w:rsidR="00D5052D" w:rsidRPr="00944677" w:rsidRDefault="00D5052D" w:rsidP="00D5052D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4677">
        <w:rPr>
          <w:rFonts w:ascii="Times New Roman" w:hAnsi="Times New Roman" w:cs="Times New Roman"/>
          <w:color w:val="000000"/>
          <w:sz w:val="20"/>
          <w:szCs w:val="20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D5052D" w:rsidRPr="00944677" w:rsidRDefault="00D5052D" w:rsidP="00D5052D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4677">
        <w:rPr>
          <w:rFonts w:ascii="Times New Roman" w:hAnsi="Times New Roman" w:cs="Times New Roman"/>
          <w:color w:val="000000"/>
          <w:sz w:val="20"/>
          <w:szCs w:val="20"/>
        </w:rPr>
        <w:t xml:space="preserve">К Вам прикреплен стажер. Ответьте, пожалуйста, как </w:t>
      </w:r>
      <w:proofErr w:type="gramStart"/>
      <w:r w:rsidRPr="00944677">
        <w:rPr>
          <w:rFonts w:ascii="Times New Roman" w:hAnsi="Times New Roman" w:cs="Times New Roman"/>
          <w:color w:val="000000"/>
          <w:sz w:val="20"/>
          <w:szCs w:val="20"/>
        </w:rPr>
        <w:t>строится ваше взаимодействие и как Вы оцениваете</w:t>
      </w:r>
      <w:proofErr w:type="gramEnd"/>
      <w:r w:rsidRPr="00944677"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981"/>
      </w:tblGrid>
      <w:tr w:rsidR="00D5052D" w:rsidRPr="00944677" w:rsidTr="00DC50D6">
        <w:tc>
          <w:tcPr>
            <w:tcW w:w="6487" w:type="dxa"/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Вопрос</w:t>
            </w:r>
          </w:p>
        </w:tc>
        <w:tc>
          <w:tcPr>
            <w:tcW w:w="2981" w:type="dxa"/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Оценка (по шкале от 1 до 5)</w:t>
            </w:r>
          </w:p>
        </w:tc>
      </w:tr>
      <w:tr w:rsidR="00D5052D" w:rsidRPr="00944677" w:rsidTr="00DC50D6">
        <w:tc>
          <w:tcPr>
            <w:tcW w:w="6487" w:type="dxa"/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1. Достаточно ли было времени, проведенного Вами со стажером, для получения им необходимых знаний и навыков?</w:t>
            </w:r>
          </w:p>
        </w:tc>
        <w:tc>
          <w:tcPr>
            <w:tcW w:w="2981" w:type="dxa"/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5052D" w:rsidRPr="00944677" w:rsidTr="00DC50D6">
        <w:tc>
          <w:tcPr>
            <w:tcW w:w="6487" w:type="dxa"/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2. Насколько точно следовал Вашим рекомендациям стажер?</w:t>
            </w:r>
          </w:p>
        </w:tc>
        <w:tc>
          <w:tcPr>
            <w:tcW w:w="2981" w:type="dxa"/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5052D" w:rsidRPr="00944677" w:rsidTr="00DC50D6">
        <w:tc>
          <w:tcPr>
            <w:tcW w:w="6487" w:type="dxa"/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3. В какой степени затраченное на наставничество время было посвящено проработке теоретических знаний?</w:t>
            </w:r>
          </w:p>
        </w:tc>
        <w:tc>
          <w:tcPr>
            <w:tcW w:w="2981" w:type="dxa"/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5052D" w:rsidRPr="00944677" w:rsidTr="00DC50D6">
        <w:tc>
          <w:tcPr>
            <w:tcW w:w="6487" w:type="dxa"/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4. В какой степени затраченное на наставничество время было посвящено проработке практических навыков?</w:t>
            </w:r>
          </w:p>
        </w:tc>
        <w:tc>
          <w:tcPr>
            <w:tcW w:w="2981" w:type="dxa"/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5052D" w:rsidRPr="00944677" w:rsidTr="00DC50D6">
        <w:tc>
          <w:tcPr>
            <w:tcW w:w="6487" w:type="dxa"/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5. Насколько, по Вашему мнению, стажер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2981" w:type="dxa"/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5052D" w:rsidRPr="00944677" w:rsidTr="00DC50D6">
        <w:tc>
          <w:tcPr>
            <w:tcW w:w="6487" w:type="dxa"/>
            <w:tcBorders>
              <w:bottom w:val="single" w:sz="4" w:space="0" w:color="auto"/>
            </w:tcBorders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6. Каков на данный момент, на Ваш взгляд, уровень профессионализма стажера?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5052D" w:rsidRPr="00944677" w:rsidTr="00DC50D6">
        <w:tc>
          <w:tcPr>
            <w:tcW w:w="6487" w:type="dxa"/>
            <w:tcBorders>
              <w:bottom w:val="nil"/>
              <w:right w:val="single" w:sz="4" w:space="0" w:color="auto"/>
            </w:tcBorders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7. Какой из аспектов адаптации, на Ваш взгляд, является наиболее важным для стажера при прохождении наставничества? Расставьте баллы от 1 до 5 для каждого из параметров:</w:t>
            </w:r>
          </w:p>
        </w:tc>
        <w:tc>
          <w:tcPr>
            <w:tcW w:w="2981" w:type="dxa"/>
            <w:tcBorders>
              <w:left w:val="single" w:sz="4" w:space="0" w:color="auto"/>
              <w:bottom w:val="nil"/>
            </w:tcBorders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52D" w:rsidRPr="00944677" w:rsidTr="00DC50D6">
        <w:tc>
          <w:tcPr>
            <w:tcW w:w="6487" w:type="dxa"/>
            <w:tcBorders>
              <w:top w:val="nil"/>
              <w:bottom w:val="nil"/>
            </w:tcBorders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– помощь при вхождении в коллектив, знакомство с принятыми правилами поведения;</w:t>
            </w:r>
          </w:p>
        </w:tc>
        <w:tc>
          <w:tcPr>
            <w:tcW w:w="2981" w:type="dxa"/>
            <w:tcBorders>
              <w:top w:val="nil"/>
            </w:tcBorders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5052D" w:rsidRPr="00944677" w:rsidTr="00DC50D6">
        <w:tc>
          <w:tcPr>
            <w:tcW w:w="6487" w:type="dxa"/>
            <w:tcBorders>
              <w:top w:val="nil"/>
              <w:bottom w:val="nil"/>
            </w:tcBorders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– освоение практических навыков работы;</w:t>
            </w:r>
          </w:p>
        </w:tc>
        <w:tc>
          <w:tcPr>
            <w:tcW w:w="2981" w:type="dxa"/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5052D" w:rsidRPr="00944677" w:rsidTr="00DC50D6">
        <w:tc>
          <w:tcPr>
            <w:tcW w:w="6487" w:type="dxa"/>
            <w:tcBorders>
              <w:top w:val="nil"/>
              <w:bottom w:val="nil"/>
            </w:tcBorders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– изучение теории, выявление пробелов в знаниях;</w:t>
            </w:r>
          </w:p>
        </w:tc>
        <w:tc>
          <w:tcPr>
            <w:tcW w:w="2981" w:type="dxa"/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5052D" w:rsidRPr="00944677" w:rsidTr="00DC50D6">
        <w:tc>
          <w:tcPr>
            <w:tcW w:w="6487" w:type="dxa"/>
            <w:tcBorders>
              <w:top w:val="nil"/>
              <w:bottom w:val="single" w:sz="4" w:space="0" w:color="auto"/>
            </w:tcBorders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– освоение административных процедур и принятых правил делопроизводства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5052D" w:rsidRPr="00944677" w:rsidTr="00DC50D6">
        <w:tc>
          <w:tcPr>
            <w:tcW w:w="6487" w:type="dxa"/>
            <w:tcBorders>
              <w:top w:val="single" w:sz="4" w:space="0" w:color="auto"/>
              <w:bottom w:val="nil"/>
            </w:tcBorders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8. Какой из используемых Вами методов обучения Вы считаете наиболее эффективным? Расставьте баллы от 1 до 5 для каждого из методов:</w:t>
            </w:r>
          </w:p>
        </w:tc>
        <w:tc>
          <w:tcPr>
            <w:tcW w:w="2981" w:type="dxa"/>
            <w:tcBorders>
              <w:bottom w:val="nil"/>
            </w:tcBorders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52D" w:rsidRPr="00944677" w:rsidTr="00DC50D6">
        <w:tc>
          <w:tcPr>
            <w:tcW w:w="6487" w:type="dxa"/>
            <w:tcBorders>
              <w:top w:val="nil"/>
              <w:bottom w:val="nil"/>
            </w:tcBorders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– самостоятельное изучение стажером материалов и выполнение заданий, ответы наставника на возникающие вопросы по электронной почте;</w:t>
            </w:r>
          </w:p>
        </w:tc>
        <w:tc>
          <w:tcPr>
            <w:tcW w:w="2981" w:type="dxa"/>
            <w:tcBorders>
              <w:top w:val="nil"/>
              <w:bottom w:val="single" w:sz="4" w:space="0" w:color="auto"/>
            </w:tcBorders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5052D" w:rsidRPr="00944677" w:rsidTr="00DC50D6">
        <w:tc>
          <w:tcPr>
            <w:tcW w:w="6487" w:type="dxa"/>
            <w:tcBorders>
              <w:top w:val="nil"/>
              <w:bottom w:val="nil"/>
            </w:tcBorders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– в основном самостоятельное изучение стажером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5052D" w:rsidRPr="00944677" w:rsidTr="00DC50D6">
        <w:tc>
          <w:tcPr>
            <w:tcW w:w="6487" w:type="dxa"/>
            <w:tcBorders>
              <w:top w:val="nil"/>
              <w:bottom w:val="nil"/>
            </w:tcBorders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– личные консультации в заранее определенное время;</w:t>
            </w:r>
          </w:p>
        </w:tc>
        <w:tc>
          <w:tcPr>
            <w:tcW w:w="2981" w:type="dxa"/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5052D" w:rsidRPr="00944677" w:rsidTr="00DC50D6">
        <w:tc>
          <w:tcPr>
            <w:tcW w:w="6487" w:type="dxa"/>
            <w:tcBorders>
              <w:top w:val="nil"/>
              <w:bottom w:val="nil"/>
            </w:tcBorders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– личные консультации по мере возникновения необходимости;</w:t>
            </w:r>
          </w:p>
        </w:tc>
        <w:tc>
          <w:tcPr>
            <w:tcW w:w="2981" w:type="dxa"/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5052D" w:rsidRPr="00944677" w:rsidTr="00DC50D6">
        <w:tc>
          <w:tcPr>
            <w:tcW w:w="6487" w:type="dxa"/>
            <w:tcBorders>
              <w:top w:val="nil"/>
            </w:tcBorders>
          </w:tcPr>
          <w:p w:rsidR="00D5052D" w:rsidRPr="00944677" w:rsidRDefault="00D5052D" w:rsidP="00DC50D6">
            <w:pPr>
              <w:pStyle w:val="Style1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– поэтапный совместный разбор практических заданий</w:t>
            </w:r>
          </w:p>
        </w:tc>
        <w:tc>
          <w:tcPr>
            <w:tcW w:w="2981" w:type="dxa"/>
          </w:tcPr>
          <w:p w:rsidR="00D5052D" w:rsidRPr="00944677" w:rsidRDefault="00D5052D" w:rsidP="00DC50D6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6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D5052D" w:rsidRPr="00944677" w:rsidRDefault="00D5052D" w:rsidP="00D5052D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4677">
        <w:rPr>
          <w:rFonts w:ascii="Times New Roman" w:hAnsi="Times New Roman" w:cs="Times New Roman"/>
          <w:color w:val="000000"/>
          <w:sz w:val="20"/>
          <w:szCs w:val="20"/>
        </w:rPr>
        <w:t>Ваши предложения по организации процесса наставничества образовательной организации:</w:t>
      </w:r>
    </w:p>
    <w:p w:rsidR="009C753D" w:rsidRDefault="00D5052D"/>
    <w:sectPr w:rsidR="009C753D" w:rsidSect="00A3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52D"/>
    <w:rsid w:val="00583993"/>
    <w:rsid w:val="006445D6"/>
    <w:rsid w:val="00A35D5D"/>
    <w:rsid w:val="00D5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2D"/>
    <w:rPr>
      <w:rFonts w:ascii="Arial" w:eastAsia="Times New Roman" w:hAnsi="Arial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D50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7285</Characters>
  <Application>Microsoft Office Word</Application>
  <DocSecurity>0</DocSecurity>
  <Lines>60</Lines>
  <Paragraphs>17</Paragraphs>
  <ScaleCrop>false</ScaleCrop>
  <Company>Grizli777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2019-04-04T02:44:00Z</dcterms:created>
  <dcterms:modified xsi:type="dcterms:W3CDTF">2019-04-04T02:46:00Z</dcterms:modified>
</cp:coreProperties>
</file>