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F4A" w:rsidRDefault="00873F4A" w:rsidP="00873F4A">
      <w:pPr>
        <w:pStyle w:val="2"/>
        <w:rPr>
          <w:rFonts w:eastAsia="Times New Roman"/>
        </w:rPr>
      </w:pPr>
      <w:r>
        <w:rPr>
          <w:rFonts w:eastAsia="Times New Roman"/>
        </w:rPr>
        <w:t>Ответственность педагогических работников за нарушение требований профессиональной этики</w:t>
      </w:r>
    </w:p>
    <w:p w:rsidR="00873F4A" w:rsidRDefault="00873F4A" w:rsidP="00873F4A">
      <w:pPr>
        <w:pStyle w:val="a3"/>
      </w:pPr>
      <w:hyperlink r:id="rId4" w:anchor="/document/99/902389617/" w:history="1">
        <w:r>
          <w:rPr>
            <w:rStyle w:val="a4"/>
          </w:rPr>
          <w:t>Закон от 29 декабря 2012 г. № 273-ФЗ</w:t>
        </w:r>
      </w:hyperlink>
      <w:r>
        <w:t xml:space="preserve"> "Об образовании в Российской Федерации" (далее – Закон "Об образовании в Российской Федерации") включает в обязанности педагогических работников соблюдение правовых, нравственных, этических норм, а также следование требованиям профессиональной этики (</w:t>
      </w:r>
      <w:hyperlink r:id="rId5" w:anchor="/document/99/902389617/XA00MBU2NK/" w:history="1">
        <w:r>
          <w:rPr>
            <w:rStyle w:val="a4"/>
          </w:rPr>
          <w:t>ст. 48</w:t>
        </w:r>
      </w:hyperlink>
      <w:r>
        <w:t>).</w:t>
      </w:r>
    </w:p>
    <w:p w:rsidR="00873F4A" w:rsidRDefault="00873F4A" w:rsidP="00873F4A">
      <w:pPr>
        <w:pStyle w:val="a3"/>
      </w:pPr>
      <w:r>
        <w:t xml:space="preserve">Если с правовыми нормами ситуация понятна (законодательством предусмотрено привлечение к юридической ответственности за их нарушение), то с этическими и нравственными нормами дело обстоит иначе, так как они не прописаны в законодательстве. Однако любая организация, имеющая статус юридического лица, вправе принимать </w:t>
      </w:r>
      <w:hyperlink r:id="rId6" w:anchor="/document/16/2335/" w:history="1">
        <w:r>
          <w:rPr>
            <w:rStyle w:val="a4"/>
          </w:rPr>
          <w:t>локальные нормативные акты</w:t>
        </w:r>
      </w:hyperlink>
      <w:r>
        <w:t>, которые становятся юридически обязательными для ее работников.</w:t>
      </w:r>
    </w:p>
    <w:p w:rsidR="00873F4A" w:rsidRDefault="00873F4A" w:rsidP="00873F4A">
      <w:pPr>
        <w:rPr>
          <w:rFonts w:eastAsia="Times New Roman"/>
        </w:rPr>
      </w:pPr>
      <w:r>
        <w:rPr>
          <w:rStyle w:val="a5"/>
          <w:rFonts w:eastAsia="Times New Roman"/>
        </w:rPr>
        <w:t>Внимание:</w:t>
      </w:r>
      <w:r>
        <w:rPr>
          <w:rFonts w:eastAsia="Times New Roman"/>
        </w:rPr>
        <w:t> </w:t>
      </w:r>
      <w:hyperlink r:id="rId7" w:anchor="/document/99/499079066/XA00LU62M3/" w:history="1">
        <w:r>
          <w:rPr>
            <w:rStyle w:val="a4"/>
            <w:rFonts w:eastAsia="Times New Roman"/>
          </w:rPr>
          <w:t>модельный кодекс</w:t>
        </w:r>
      </w:hyperlink>
      <w:r>
        <w:rPr>
          <w:rStyle w:val="incut-head-sub"/>
          <w:rFonts w:eastAsia="Times New Roman"/>
        </w:rPr>
        <w:t xml:space="preserve"> профессиональной этики педагогических работников организаций, осуществляющих образовательную деятельность, рекомендован </w:t>
      </w:r>
      <w:hyperlink r:id="rId8" w:anchor="/document/99/499079066/" w:history="1">
        <w:r>
          <w:rPr>
            <w:rStyle w:val="a4"/>
            <w:rFonts w:eastAsia="Times New Roman"/>
          </w:rPr>
          <w:t xml:space="preserve">письмом </w:t>
        </w:r>
        <w:proofErr w:type="spellStart"/>
        <w:r>
          <w:rPr>
            <w:rStyle w:val="a4"/>
            <w:rFonts w:eastAsia="Times New Roman"/>
          </w:rPr>
          <w:t>Минобрнауки</w:t>
        </w:r>
        <w:proofErr w:type="spellEnd"/>
        <w:r>
          <w:rPr>
            <w:rStyle w:val="a4"/>
            <w:rFonts w:eastAsia="Times New Roman"/>
          </w:rPr>
          <w:t xml:space="preserve"> России от 6 февраля 2014 г. № 09-148</w:t>
        </w:r>
      </w:hyperlink>
      <w:r>
        <w:rPr>
          <w:rStyle w:val="incut-head-sub"/>
          <w:rFonts w:eastAsia="Times New Roman"/>
        </w:rPr>
        <w:t>.</w:t>
      </w:r>
    </w:p>
    <w:p w:rsidR="00873F4A" w:rsidRDefault="00873F4A" w:rsidP="00873F4A">
      <w:pPr>
        <w:pStyle w:val="a3"/>
      </w:pPr>
      <w:r>
        <w:t>Таким образом, если нравственное или этическое требование конкретно сформулировано и прописано в локальном нормативном акте, то де-юре оно становится нормой, за нарушение которой может последовать юридическая ответственность.</w:t>
      </w:r>
    </w:p>
    <w:p w:rsidR="00873F4A" w:rsidRDefault="00873F4A" w:rsidP="00873F4A">
      <w:pPr>
        <w:rPr>
          <w:rFonts w:eastAsia="Times New Roman"/>
        </w:rPr>
      </w:pPr>
      <w:r>
        <w:rPr>
          <w:rStyle w:val="incut-head-control"/>
          <w:rFonts w:eastAsia="Times New Roman"/>
        </w:rPr>
        <w:t>Пример:</w:t>
      </w:r>
      <w:r>
        <w:rPr>
          <w:rFonts w:eastAsia="Times New Roman"/>
        </w:rPr>
        <w:t> </w:t>
      </w:r>
    </w:p>
    <w:p w:rsidR="00873F4A" w:rsidRDefault="00873F4A" w:rsidP="00873F4A">
      <w:pPr>
        <w:pStyle w:val="a3"/>
      </w:pPr>
      <w:r>
        <w:t xml:space="preserve">Этический кодекс, утвержденный в установленном уставом порядке, становится документом, обязательным для исполнения, и обеспечивается юридическими санкциями, предусмотренными </w:t>
      </w:r>
      <w:hyperlink r:id="rId9" w:anchor="/document/99/901807664/" w:history="1">
        <w:r>
          <w:rPr>
            <w:rStyle w:val="a4"/>
          </w:rPr>
          <w:t>Трудовым кодексом</w:t>
        </w:r>
      </w:hyperlink>
      <w:r>
        <w:t xml:space="preserve"> Российской Федерации от 30 декабря 2001 г. № 197-ФЗ (далее – ТК РФ) за нарушение трудовой дисциплины.</w:t>
      </w:r>
    </w:p>
    <w:p w:rsidR="00873F4A" w:rsidRDefault="00873F4A" w:rsidP="00873F4A">
      <w:pPr>
        <w:pStyle w:val="a3"/>
      </w:pPr>
      <w:r>
        <w:t xml:space="preserve">В связи со спецификой педагогической деятельности ТК РФ прямо предусматривает основание для увольнения педагогического работника за </w:t>
      </w:r>
      <w:hyperlink r:id="rId10" w:anchor="/document/16/3638/" w:tooltip="Совершение работником, выполняющим воспитательные функции, аморального проступка, несовместимого с продолжением данной работы: основание увольнения по инициативе работодателя как вид дисциплинарного взыскания" w:history="1">
        <w:r>
          <w:rPr>
            <w:rStyle w:val="a4"/>
          </w:rPr>
          <w:t>совершение аморального проступка</w:t>
        </w:r>
      </w:hyperlink>
      <w:r>
        <w:t>, несовместимого с продолжением данной работы (</w:t>
      </w:r>
      <w:hyperlink r:id="rId11" w:anchor="/document/99/901807664/XA00M982NF/" w:history="1">
        <w:r>
          <w:rPr>
            <w:rStyle w:val="a4"/>
          </w:rPr>
          <w:t>п. 8 ч. 1 ст. 81 ТК РФ</w:t>
        </w:r>
      </w:hyperlink>
      <w:r>
        <w:t>). При этом в судебной практике несовместимость с продолжением работы является предметом доказывания, которое не всегда решается в пользу администрации учебного заведения. Оптимальный вариант – принятие этических норм, правил, кодекса профессиональной этики в качестве локального нормативного документа, обеспечивающего ответственность педагогического работника в случае нарушения установленных требований.</w:t>
      </w:r>
    </w:p>
    <w:p w:rsidR="00873F4A" w:rsidRDefault="00873F4A" w:rsidP="00873F4A">
      <w:pPr>
        <w:rPr>
          <w:rFonts w:eastAsia="Times New Roman"/>
        </w:rPr>
      </w:pPr>
      <w:r>
        <w:rPr>
          <w:rStyle w:val="incut-head-control"/>
          <w:rFonts w:eastAsia="Times New Roman"/>
        </w:rPr>
        <w:t>Пример:</w:t>
      </w:r>
      <w:r>
        <w:rPr>
          <w:rFonts w:eastAsia="Times New Roman"/>
        </w:rPr>
        <w:t> </w:t>
      </w:r>
    </w:p>
    <w:p w:rsidR="00873F4A" w:rsidRDefault="00873F4A" w:rsidP="00873F4A">
      <w:pPr>
        <w:pStyle w:val="a3"/>
      </w:pPr>
      <w:r>
        <w:t xml:space="preserve">Обзоры судебной практики показывают, что аморальным проступком, позволяющим уволить педагога, как правило, является рукоприкладство по отношению </w:t>
      </w:r>
      <w:proofErr w:type="gramStart"/>
      <w:r>
        <w:t>к</w:t>
      </w:r>
      <w:proofErr w:type="gramEnd"/>
      <w:r>
        <w:t xml:space="preserve"> обучающимся на работе. Также аморальным может считаться проступок, совершенный вне учебного заведения (в быту), о котором становится известно из письменного сообщения органов правопорядка (например, педагогический работник обнаружен пьяным в состоянии, позорящем человеческое достоинство, и т. п.).</w:t>
      </w:r>
    </w:p>
    <w:p w:rsidR="00873F4A" w:rsidRDefault="00873F4A" w:rsidP="00873F4A">
      <w:pPr>
        <w:pStyle w:val="a3"/>
      </w:pPr>
      <w:r>
        <w:t xml:space="preserve">Кроме того, </w:t>
      </w:r>
      <w:hyperlink r:id="rId12" w:anchor="/document/99/901807664/XA00M362MH/" w:history="1">
        <w:r>
          <w:rPr>
            <w:rStyle w:val="a4"/>
          </w:rPr>
          <w:t>пункт 2</w:t>
        </w:r>
      </w:hyperlink>
      <w:r>
        <w:t xml:space="preserve"> статьи 336 ТК РФ предусматривает увольнение педагога за применение, в т. ч. однократное, методов воспитания, связанных с физическим и (или) психическим насилием над личностью обучающегося. Как показывает судебная практика, </w:t>
      </w:r>
      <w:r>
        <w:lastRenderedPageBreak/>
        <w:t>доказать психическое насилие над личностью в условиях педагогического процесса весьма сложно, поскольку данный процесс предполагает определенное психическое воздействие на ребенка. Сложность состоит в том, чтобы разграничить допустимое педагогической этикой воздействие (например, постоянное предъявление определенных требований) и недопустимое. К последнему могут быть отнесены нарушения достоинства обучающегося, унизительное высмеивание его перед классом, группой и т. п. При этом допустимость или недопустимость психического воздействия во многом зависит от особенностей личности ребенка.</w:t>
      </w:r>
    </w:p>
    <w:p w:rsidR="00873F4A" w:rsidRDefault="00873F4A" w:rsidP="00873F4A">
      <w:pPr>
        <w:pStyle w:val="a3"/>
      </w:pPr>
      <w:hyperlink r:id="rId13" w:anchor="/document/99/902389617/" w:history="1">
        <w:r>
          <w:rPr>
            <w:rStyle w:val="a4"/>
          </w:rPr>
          <w:t>Законом</w:t>
        </w:r>
      </w:hyperlink>
      <w:r>
        <w:t xml:space="preserve"> "Об образовании в Российской Федерации" (</w:t>
      </w:r>
      <w:hyperlink r:id="rId14" w:anchor="/document/99/902389617/XA00M4O2MQ/" w:history="1">
        <w:r>
          <w:rPr>
            <w:rStyle w:val="a4"/>
          </w:rPr>
          <w:t>п. 3 ч. 1 ст. 48</w:t>
        </w:r>
      </w:hyperlink>
      <w:r>
        <w:t xml:space="preserve">) установлена обязанность педагогических работников </w:t>
      </w:r>
      <w:proofErr w:type="gramStart"/>
      <w:r>
        <w:t>уважать</w:t>
      </w:r>
      <w:proofErr w:type="gramEnd"/>
      <w:r>
        <w:t xml:space="preserve"> честь и достоинство обучающихся и других участников образовательных отношений. За исключением описанных случаев нарушение этой обязанности влечет </w:t>
      </w:r>
      <w:hyperlink r:id="rId15" w:anchor="/document/16/4096/" w:tooltip="Дисциплинарная ответственность работника" w:history="1">
        <w:r>
          <w:rPr>
            <w:rStyle w:val="a4"/>
          </w:rPr>
          <w:t>дисциплинарную ответственность</w:t>
        </w:r>
      </w:hyperlink>
      <w:r>
        <w:t xml:space="preserve"> при условии, что обязанность прописана в уставе или локальных нормативных актах.</w:t>
      </w:r>
    </w:p>
    <w:p w:rsidR="00873F4A" w:rsidRDefault="00873F4A" w:rsidP="00873F4A">
      <w:pPr>
        <w:rPr>
          <w:rFonts w:eastAsia="Times New Roman"/>
        </w:rPr>
      </w:pPr>
      <w:r>
        <w:rPr>
          <w:rStyle w:val="a5"/>
          <w:rFonts w:eastAsia="Times New Roman"/>
        </w:rPr>
        <w:t>Внимание:</w:t>
      </w:r>
      <w:r>
        <w:rPr>
          <w:rFonts w:eastAsia="Times New Roman"/>
        </w:rPr>
        <w:t> </w:t>
      </w:r>
      <w:r>
        <w:rPr>
          <w:rStyle w:val="incut-head-sub"/>
          <w:rFonts w:eastAsia="Times New Roman"/>
        </w:rPr>
        <w:t xml:space="preserve">нередко пострадавшие в результате унижения их чести и достоинства участники образовательных отношений обращаются в суд с заявлением о возмещении морального вреда. </w:t>
      </w:r>
      <w:hyperlink r:id="rId16" w:anchor="/document/99/9027690/" w:history="1">
        <w:r>
          <w:rPr>
            <w:rStyle w:val="a4"/>
            <w:rFonts w:eastAsia="Times New Roman"/>
          </w:rPr>
          <w:t>Гражданский кодекс</w:t>
        </w:r>
      </w:hyperlink>
      <w:r>
        <w:rPr>
          <w:rStyle w:val="incut-head-sub"/>
          <w:rFonts w:eastAsia="Times New Roman"/>
        </w:rPr>
        <w:t xml:space="preserve"> Российской Федерации предусматривает в таком случае взыскание денежной компенсации за вред, причиненный педагогическим работником чести, достоинству, деловой репутации. Аналогичную ответственность гражданское законодательство устанавливает и за причинение вреда деловой репутации организации, осуществляющей образовательную деятельность.</w:t>
      </w:r>
    </w:p>
    <w:p w:rsidR="00873F4A" w:rsidRDefault="00873F4A" w:rsidP="00873F4A">
      <w:pPr>
        <w:pStyle w:val="a3"/>
      </w:pPr>
      <w:proofErr w:type="gramStart"/>
      <w:r>
        <w:t xml:space="preserve">Отметим также, что педагогические работники несут уголовную ответственность в соответствии с </w:t>
      </w:r>
      <w:hyperlink r:id="rId17" w:anchor="/document/99/9017477/" w:history="1">
        <w:r>
          <w:rPr>
            <w:rStyle w:val="a4"/>
          </w:rPr>
          <w:t>Уголовным кодексом</w:t>
        </w:r>
      </w:hyperlink>
      <w:r>
        <w:t xml:space="preserve"> Российской Федерации от 13 июня 1996 г. № 63-ФЗ за вовлечение несовершеннолетних в преступную деятельность (</w:t>
      </w:r>
      <w:hyperlink r:id="rId18" w:anchor="/document/99/9017477/XA00MA22NE/" w:history="1">
        <w:r>
          <w:rPr>
            <w:rStyle w:val="a4"/>
          </w:rPr>
          <w:t>ст. 150 УК РФ</w:t>
        </w:r>
      </w:hyperlink>
      <w:r>
        <w:t>), неисполнение или ненадлежащее исполнение обязанностей по воспитанию несовершеннолетнего, если это сопряжено с жестоким обращением с несовершеннолетним (</w:t>
      </w:r>
      <w:hyperlink r:id="rId19" w:anchor="/document/99/9017477/XA00MCQ2NS/" w:history="1">
        <w:r>
          <w:rPr>
            <w:rStyle w:val="a4"/>
          </w:rPr>
          <w:t>ст. 156 УК РФ</w:t>
        </w:r>
      </w:hyperlink>
      <w:r>
        <w:t>).</w:t>
      </w:r>
      <w:proofErr w:type="gramEnd"/>
    </w:p>
    <w:p w:rsidR="00873F4A" w:rsidRDefault="00873F4A" w:rsidP="00873F4A">
      <w:pPr>
        <w:pStyle w:val="a3"/>
      </w:pPr>
      <w:proofErr w:type="gramStart"/>
      <w:r>
        <w:t xml:space="preserve">Кроме того, согласно </w:t>
      </w:r>
      <w:hyperlink r:id="rId20" w:anchor="/document/99/901807667/" w:history="1">
        <w:r>
          <w:rPr>
            <w:rStyle w:val="a4"/>
          </w:rPr>
          <w:t>Кодексу Российской Федерации об административных правонарушениях</w:t>
        </w:r>
      </w:hyperlink>
      <w:r>
        <w:t xml:space="preserve"> от 30 декабря 2001 г. № 195-ФЗ педагогические работники несут повышенную по сравнению с другими гражданами административную ответственность за вовлечение несовершеннолетнего в употребление алкогольной и спиртосодержащей продукции, новых потенциально опасных </w:t>
      </w:r>
      <w:proofErr w:type="spellStart"/>
      <w:r>
        <w:t>психоактивных</w:t>
      </w:r>
      <w:proofErr w:type="spellEnd"/>
      <w:r>
        <w:t xml:space="preserve"> или одурманивающих веществ в виде административного штрафа в размере, установленном </w:t>
      </w:r>
      <w:hyperlink r:id="rId21" w:anchor="/document/99/901807667/XA00MGG2OC/" w:history="1">
        <w:r>
          <w:rPr>
            <w:rStyle w:val="a4"/>
          </w:rPr>
          <w:t>частью 2</w:t>
        </w:r>
      </w:hyperlink>
      <w:r>
        <w:t xml:space="preserve"> статьи 6.10.</w:t>
      </w:r>
      <w:proofErr w:type="gramEnd"/>
    </w:p>
    <w:p w:rsidR="00873F4A" w:rsidRDefault="00873F4A" w:rsidP="00873F4A">
      <w:pPr>
        <w:rPr>
          <w:rFonts w:ascii="Arial" w:eastAsia="Times New Roman" w:hAnsi="Arial" w:cs="Arial"/>
          <w:sz w:val="20"/>
          <w:szCs w:val="20"/>
        </w:rPr>
      </w:pPr>
    </w:p>
    <w:p w:rsidR="009C753D" w:rsidRDefault="00873F4A"/>
    <w:sectPr w:rsidR="009C75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73F4A"/>
    <w:rsid w:val="001B0B71"/>
    <w:rsid w:val="00583993"/>
    <w:rsid w:val="006445D6"/>
    <w:rsid w:val="00873F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F4A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873F4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73F4A"/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character" w:customStyle="1" w:styleId="incut-head-control">
    <w:name w:val="incut-head-control"/>
    <w:basedOn w:val="a0"/>
    <w:rsid w:val="00873F4A"/>
    <w:rPr>
      <w:rFonts w:ascii="Helvetica" w:hAnsi="Helvetica" w:cs="Helvetica" w:hint="default"/>
      <w:b/>
      <w:bCs/>
      <w:sz w:val="21"/>
      <w:szCs w:val="21"/>
    </w:rPr>
  </w:style>
  <w:style w:type="paragraph" w:styleId="a3">
    <w:name w:val="Normal (Web)"/>
    <w:basedOn w:val="a"/>
    <w:uiPriority w:val="99"/>
    <w:semiHidden/>
    <w:unhideWhenUsed/>
    <w:rsid w:val="00873F4A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873F4A"/>
    <w:rPr>
      <w:color w:val="0000FF"/>
      <w:u w:val="single"/>
    </w:rPr>
  </w:style>
  <w:style w:type="character" w:styleId="a5">
    <w:name w:val="Strong"/>
    <w:basedOn w:val="a0"/>
    <w:uiPriority w:val="22"/>
    <w:qFormat/>
    <w:rsid w:val="00873F4A"/>
    <w:rPr>
      <w:b/>
      <w:bCs/>
    </w:rPr>
  </w:style>
  <w:style w:type="character" w:customStyle="1" w:styleId="incut-head-sub">
    <w:name w:val="incut-head-sub"/>
    <w:basedOn w:val="a0"/>
    <w:rsid w:val="00873F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" TargetMode="External"/><Relationship Id="rId13" Type="http://schemas.openxmlformats.org/officeDocument/2006/relationships/hyperlink" Target="https://vip.1obraz.ru/" TargetMode="External"/><Relationship Id="rId18" Type="http://schemas.openxmlformats.org/officeDocument/2006/relationships/hyperlink" Target="https://vip.1obraz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vip.1obraz.ru/" TargetMode="External"/><Relationship Id="rId7" Type="http://schemas.openxmlformats.org/officeDocument/2006/relationships/hyperlink" Target="https://vip.1obraz.ru/" TargetMode="External"/><Relationship Id="rId12" Type="http://schemas.openxmlformats.org/officeDocument/2006/relationships/hyperlink" Target="https://vip.1obraz.ru/" TargetMode="External"/><Relationship Id="rId17" Type="http://schemas.openxmlformats.org/officeDocument/2006/relationships/hyperlink" Target="https://vip.1obraz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vip.1obraz.ru/" TargetMode="External"/><Relationship Id="rId20" Type="http://schemas.openxmlformats.org/officeDocument/2006/relationships/hyperlink" Target="https://vip.1obraz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vip.1obraz.ru/" TargetMode="External"/><Relationship Id="rId11" Type="http://schemas.openxmlformats.org/officeDocument/2006/relationships/hyperlink" Target="https://vip.1obraz.ru/" TargetMode="External"/><Relationship Id="rId5" Type="http://schemas.openxmlformats.org/officeDocument/2006/relationships/hyperlink" Target="https://vip.1obraz.ru/" TargetMode="External"/><Relationship Id="rId15" Type="http://schemas.openxmlformats.org/officeDocument/2006/relationships/hyperlink" Target="https://vip.1obraz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vip.1obraz.ru/" TargetMode="External"/><Relationship Id="rId19" Type="http://schemas.openxmlformats.org/officeDocument/2006/relationships/hyperlink" Target="https://vip.1obraz.ru/" TargetMode="External"/><Relationship Id="rId4" Type="http://schemas.openxmlformats.org/officeDocument/2006/relationships/hyperlink" Target="https://vip.1obraz.ru/" TargetMode="External"/><Relationship Id="rId9" Type="http://schemas.openxmlformats.org/officeDocument/2006/relationships/hyperlink" Target="https://vip.1obraz.ru/" TargetMode="External"/><Relationship Id="rId14" Type="http://schemas.openxmlformats.org/officeDocument/2006/relationships/hyperlink" Target="https://vip.1obraz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1013</Words>
  <Characters>5778</Characters>
  <Application>Microsoft Office Word</Application>
  <DocSecurity>0</DocSecurity>
  <Lines>48</Lines>
  <Paragraphs>13</Paragraphs>
  <ScaleCrop>false</ScaleCrop>
  <Company>Grizli777</Company>
  <LinksUpToDate>false</LinksUpToDate>
  <CharactersWithSpaces>6778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Дмитриевна</dc:creator>
  <cp:lastModifiedBy>Ольга Дмитриевна</cp:lastModifiedBy>
  <cp:revision>1</cp:revision>
  <dcterms:created xsi:type="dcterms:W3CDTF">2019-03-22T05:06:00Z</dcterms:created>
  <dcterms:modified xsi:type="dcterms:W3CDTF">2019-03-22T05:06:00Z</dcterms:modified>
</cp:coreProperties>
</file>