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440" w:rsidRDefault="008C7440" w:rsidP="008C7440">
      <w:pPr>
        <w:pStyle w:val="2"/>
        <w:rPr>
          <w:rFonts w:eastAsia="Times New Roman"/>
        </w:rPr>
      </w:pPr>
      <w:r>
        <w:rPr>
          <w:rFonts w:eastAsia="Times New Roman"/>
        </w:rPr>
        <w:t>Комментарий к главе 5 Закона от 29 декабря 2012 г. № 273-ФЗ</w:t>
      </w:r>
    </w:p>
    <w:p w:rsidR="008C7440" w:rsidRDefault="008C7440" w:rsidP="008C7440">
      <w:pPr>
        <w:pStyle w:val="a3"/>
      </w:pPr>
      <w:hyperlink r:id="rId4" w:anchor="/document/99/902389617/XA00MB42NB/" w:history="1">
        <w:r>
          <w:rPr>
            <w:rStyle w:val="a4"/>
          </w:rPr>
          <w:t>Пятая глава</w:t>
        </w:r>
      </w:hyperlink>
      <w:r>
        <w:t xml:space="preserve"> Закона от 29 декабря 2012 г. № 273-ФЗ посвящена вопросам правового статуса педагогических и иных работников организаций, осуществляющих образовательную деятельность.</w:t>
      </w:r>
    </w:p>
    <w:p w:rsidR="008C7440" w:rsidRDefault="008C7440" w:rsidP="008C7440">
      <w:pPr>
        <w:rPr>
          <w:rFonts w:eastAsia="Times New Roman"/>
        </w:rPr>
      </w:pPr>
      <w:r>
        <w:rPr>
          <w:rStyle w:val="a5"/>
          <w:rFonts w:eastAsia="Times New Roman"/>
        </w:rPr>
        <w:t>Внимание:</w:t>
      </w:r>
      <w:r>
        <w:rPr>
          <w:rFonts w:eastAsia="Times New Roman"/>
        </w:rPr>
        <w:t> </w:t>
      </w:r>
      <w:r>
        <w:rPr>
          <w:rStyle w:val="incut-head-sub"/>
          <w:rFonts w:eastAsia="Times New Roman"/>
        </w:rPr>
        <w:t xml:space="preserve">согласно </w:t>
      </w:r>
      <w:hyperlink r:id="rId5" w:anchor="/document/99/902389617/XA00M2O2MA/" w:history="1">
        <w:r>
          <w:rPr>
            <w:rStyle w:val="a4"/>
            <w:rFonts w:eastAsia="Times New Roman"/>
          </w:rPr>
          <w:t>статье 46</w:t>
        </w:r>
      </w:hyperlink>
      <w:r>
        <w:rPr>
          <w:rStyle w:val="incut-head-sub"/>
          <w:rFonts w:eastAsia="Times New Roman"/>
        </w:rPr>
        <w:t xml:space="preserve"> Закона от 29 декабря 2012 г. № 273-ФЗ 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стандартам. Профессиональный стандарт педагогического работника на данный момент разрабатывается. На основании этого документа будут актуализированы квалификационные требования к работникам.</w:t>
      </w:r>
    </w:p>
    <w:p w:rsidR="008C7440" w:rsidRDefault="008C7440" w:rsidP="008C7440">
      <w:pPr>
        <w:pStyle w:val="2"/>
        <w:rPr>
          <w:rFonts w:eastAsia="Times New Roman"/>
        </w:rPr>
      </w:pPr>
      <w:r>
        <w:rPr>
          <w:rFonts w:eastAsia="Times New Roman"/>
        </w:rPr>
        <w:t>Статья 47. Правовой статус педагогических работников. Права и свободы педагогических работников, гарантии их реализации</w:t>
      </w:r>
    </w:p>
    <w:p w:rsidR="008C7440" w:rsidRDefault="008C7440" w:rsidP="008C7440">
      <w:pPr>
        <w:pStyle w:val="a3"/>
      </w:pPr>
      <w:hyperlink r:id="rId6" w:anchor="/document/99/902389617/XA00MAC2ND/" w:history="1">
        <w:r>
          <w:rPr>
            <w:rStyle w:val="a4"/>
          </w:rPr>
          <w:t>Частью 3</w:t>
        </w:r>
      </w:hyperlink>
      <w:r>
        <w:t xml:space="preserve"> статьи 47 Закона от 29 декабря 2012 г. № 273-ФЗ определяется перечень академических прав и свобод педагогических работников. Реализация ряда прав ограничена пределами реализуемой образовательной программы (например, права на творческую инициативу, разработку и применение авторских программ и методов обучения и воспитания, права на выбор учебников, учебных пособий, материалов и иных средств обучения и воспитания).</w:t>
      </w:r>
    </w:p>
    <w:p w:rsidR="008C7440" w:rsidRDefault="008C7440" w:rsidP="008C7440">
      <w:pPr>
        <w:pStyle w:val="a3"/>
      </w:pPr>
      <w:r>
        <w:t xml:space="preserve">В </w:t>
      </w:r>
      <w:hyperlink r:id="rId7" w:anchor="/document/99/902389617/XA00M5U2N1/" w:history="1">
        <w:r>
          <w:rPr>
            <w:rStyle w:val="a4"/>
          </w:rPr>
          <w:t>пункте 2</w:t>
        </w:r>
      </w:hyperlink>
      <w:r>
        <w:t xml:space="preserve"> части 5 статьи 47 Закона от 29 декабря 2012 г. № 273-ФЗ закрепляется право педагогических работников на дополнительное профессиональное образование по профилю педагогической деятельности не реже чем один раз в три года. Ранее </w:t>
      </w:r>
      <w:proofErr w:type="gramStart"/>
      <w:r>
        <w:t>реализовать такое право можно было не реже одного раза в пять</w:t>
      </w:r>
      <w:proofErr w:type="gramEnd"/>
      <w:r>
        <w:t xml:space="preserve"> лет. Вместе с тем, продолжительность программ повышения квалификации (в часах) на основании подзаконного правового регулирования сократилась: если ранее речь шла о 80-часовых программах, то сейчас минимумом является 16 часов.</w:t>
      </w:r>
    </w:p>
    <w:p w:rsidR="008C7440" w:rsidRDefault="008C7440" w:rsidP="008C7440">
      <w:pPr>
        <w:pStyle w:val="a3"/>
      </w:pPr>
      <w:r>
        <w:t xml:space="preserve">Крайне важной является </w:t>
      </w:r>
      <w:hyperlink r:id="rId8" w:anchor="/document/99/902389617/XA00M742MT/" w:history="1">
        <w:r>
          <w:rPr>
            <w:rStyle w:val="a4"/>
          </w:rPr>
          <w:t>часть 6</w:t>
        </w:r>
      </w:hyperlink>
      <w:r>
        <w:t xml:space="preserve"> статьи 47 Закона от 29 декабря 2012 г. № 273-ФЗ, посвященная </w:t>
      </w:r>
      <w:hyperlink r:id="rId9" w:anchor="/document/16/3700/" w:tooltip="Что такое &quot;рабочее время&quot;? Какие периоды включаются в рабочее время педагогических работников?" w:history="1">
        <w:r>
          <w:rPr>
            <w:rStyle w:val="a4"/>
          </w:rPr>
          <w:t>рабочему времени</w:t>
        </w:r>
      </w:hyperlink>
      <w:r>
        <w:t xml:space="preserve"> педагогических работников. </w:t>
      </w:r>
      <w:proofErr w:type="gramStart"/>
      <w:r>
        <w:t>Согласно данной норме в рабочее время педагогических работников в зависимости от занимаемой должности включается учебная (преподавательская) и воспитательная работа, в том числе практическая подготовка обучающихся, индивидуальная работа с обучающимися, научная, творческая и исследовательская работа, а также другая педагогическая работа, предусмотренная трудовыми (должностными) обязанностями и (или) индивидуальным планом, в т. ч.: методическая, подготовительная, организационная, диагностическая работа;</w:t>
      </w:r>
      <w:proofErr w:type="gramEnd"/>
      <w:r>
        <w:t xml:space="preserve"> работа по ведению мониторинга; работа, предусмотренная планами воспитательных, физкультурно-оздоровительных, спортивных, творческих и иных мероприятий, проводимых </w:t>
      </w:r>
      <w:proofErr w:type="gramStart"/>
      <w:r>
        <w:t>с</w:t>
      </w:r>
      <w:proofErr w:type="gramEnd"/>
      <w:r>
        <w:t xml:space="preserve"> обучающимися.</w:t>
      </w:r>
    </w:p>
    <w:p w:rsidR="008C7440" w:rsidRDefault="008C7440" w:rsidP="008C7440">
      <w:pPr>
        <w:rPr>
          <w:rFonts w:eastAsia="Times New Roman"/>
        </w:rPr>
      </w:pPr>
      <w:r>
        <w:rPr>
          <w:rStyle w:val="a5"/>
          <w:rFonts w:eastAsia="Times New Roman"/>
        </w:rPr>
        <w:t>Внимание:</w:t>
      </w:r>
      <w:r>
        <w:rPr>
          <w:rFonts w:eastAsia="Times New Roman"/>
        </w:rPr>
        <w:t> </w:t>
      </w:r>
      <w:r>
        <w:rPr>
          <w:rStyle w:val="incut-head-sub"/>
          <w:rFonts w:eastAsia="Times New Roman"/>
        </w:rPr>
        <w:t xml:space="preserve">следует отметить, что некоторые работники ошибочно воспринимают в качестве своего рабочего времени только часы аудиторной нагрузки. Это заблуждение широко распространено, поскольку в большинстве случаев учитывается и нормируется именно аудиторная нагрузка. Конкретные </w:t>
      </w:r>
      <w:hyperlink r:id="rId10" w:anchor="/document/16/3670/" w:tooltip="Чем должностные инструкции отличаются от трудовых обязанностей?" w:history="1">
        <w:r>
          <w:rPr>
            <w:rStyle w:val="a4"/>
            <w:rFonts w:eastAsia="Times New Roman"/>
          </w:rPr>
          <w:t>трудовые (должностные) обязанности</w:t>
        </w:r>
      </w:hyperlink>
      <w:r>
        <w:rPr>
          <w:rStyle w:val="incut-head-sub"/>
          <w:rFonts w:eastAsia="Times New Roman"/>
        </w:rPr>
        <w:t xml:space="preserve"> </w:t>
      </w:r>
      <w:r>
        <w:rPr>
          <w:rStyle w:val="incut-head-sub"/>
          <w:rFonts w:eastAsia="Times New Roman"/>
        </w:rPr>
        <w:lastRenderedPageBreak/>
        <w:t>определяются трудовыми договорами (служебными контрактами) и должностными инструкциями.</w:t>
      </w:r>
    </w:p>
    <w:p w:rsidR="008C7440" w:rsidRDefault="008C7440" w:rsidP="008C7440">
      <w:pPr>
        <w:pStyle w:val="a3"/>
      </w:pPr>
      <w:r>
        <w:t>На данный момент действуют нормы часов аудиторной нагрузки за ставку заработной платы для педагогических работников. Подобное нормирование имеет несколько негативных последствий:</w:t>
      </w:r>
    </w:p>
    <w:p w:rsidR="008C7440" w:rsidRDefault="008C7440" w:rsidP="008C7440">
      <w:pPr>
        <w:pStyle w:val="a3"/>
      </w:pPr>
      <w:r>
        <w:t>1) фактически отсутствует верхний предел нагрузки;</w:t>
      </w:r>
    </w:p>
    <w:p w:rsidR="008C7440" w:rsidRDefault="008C7440" w:rsidP="008C7440">
      <w:pPr>
        <w:pStyle w:val="a3"/>
      </w:pPr>
      <w:r>
        <w:t>2) зафиксировано четкое соотношение аудиторной и неаудиторной нагрузки, что препятствует гибкому распределению обязанностей внутри педагогического коллектива;</w:t>
      </w:r>
    </w:p>
    <w:p w:rsidR="008C7440" w:rsidRDefault="008C7440" w:rsidP="008C7440">
      <w:pPr>
        <w:pStyle w:val="a3"/>
      </w:pPr>
      <w:r>
        <w:t>3) у работников создается ложное ощущение, что учитывается и оплачивается только время аудиторной нагрузки.</w:t>
      </w:r>
    </w:p>
    <w:p w:rsidR="008C7440" w:rsidRDefault="008C7440" w:rsidP="008C7440">
      <w:pPr>
        <w:pStyle w:val="a3"/>
      </w:pPr>
      <w:hyperlink r:id="rId11" w:anchor="/document/99/902389617/XA00M982N7/" w:history="1">
        <w:r>
          <w:rPr>
            <w:rStyle w:val="a4"/>
          </w:rPr>
          <w:t>Часть 8</w:t>
        </w:r>
      </w:hyperlink>
      <w:r>
        <w:t xml:space="preserve"> статьи 47 Закона от 29 декабря 2012 г. № 273-ФЗ меняет гарантии для педагогических работников, проживающих в сельской местности. Согласно закону педагогические работники, проживающие и работающие в сельских населенных пунктах, рабочих поселках (поселках городского типа), имеют право на предоставление компенсации расходов на оплату жилых помещений, отопления и освещения. Фактически, выходя на пенсию, работники теряют эту гарантию. Для ее получения надо не только проживать, но и работать в сельской местности.</w:t>
      </w:r>
    </w:p>
    <w:p w:rsidR="008C7440" w:rsidRDefault="008C7440" w:rsidP="008C7440">
      <w:pPr>
        <w:rPr>
          <w:rFonts w:eastAsia="Times New Roman"/>
        </w:rPr>
      </w:pPr>
      <w:r>
        <w:rPr>
          <w:rStyle w:val="a5"/>
          <w:rFonts w:eastAsia="Times New Roman"/>
        </w:rPr>
        <w:t>Внимание:</w:t>
      </w:r>
      <w:r>
        <w:rPr>
          <w:rFonts w:eastAsia="Times New Roman"/>
        </w:rPr>
        <w:t> </w:t>
      </w:r>
      <w:r>
        <w:rPr>
          <w:rStyle w:val="incut-head-sub"/>
          <w:rFonts w:eastAsia="Times New Roman"/>
        </w:rPr>
        <w:t xml:space="preserve">нововведением является </w:t>
      </w:r>
      <w:hyperlink r:id="rId12" w:anchor="/document/99/902389617/XA00MAA2NC/" w:history="1">
        <w:r>
          <w:rPr>
            <w:rStyle w:val="a4"/>
            <w:rFonts w:eastAsia="Times New Roman"/>
          </w:rPr>
          <w:t>часть 9</w:t>
        </w:r>
      </w:hyperlink>
      <w:r>
        <w:rPr>
          <w:rStyle w:val="incut-head-sub"/>
          <w:rFonts w:eastAsia="Times New Roman"/>
        </w:rPr>
        <w:t xml:space="preserve"> статьи 47 Закона от 29 декабря 2012 г. № 273-ФЗ. Педагогическим работникам, участвующим в проведении единого государственного экзамена, выплачивается компенсация за работу по его подготовке и проведению. Размер и порядок выплаты устанавливаются субъектом РФ за счет бюджетных ассигнований бюджета субъекта РФ, выделяемых на проведение единого государственного экзамена.</w:t>
      </w:r>
    </w:p>
    <w:p w:rsidR="008C7440" w:rsidRDefault="008C7440" w:rsidP="008C7440">
      <w:pPr>
        <w:pStyle w:val="2"/>
        <w:rPr>
          <w:rFonts w:eastAsia="Times New Roman"/>
        </w:rPr>
      </w:pPr>
      <w:r>
        <w:rPr>
          <w:rFonts w:eastAsia="Times New Roman"/>
        </w:rPr>
        <w:t>Статья 48. Обязанности и ответственность педагогических работников</w:t>
      </w:r>
    </w:p>
    <w:p w:rsidR="008C7440" w:rsidRDefault="008C7440" w:rsidP="008C7440">
      <w:pPr>
        <w:pStyle w:val="a3"/>
      </w:pPr>
      <w:r>
        <w:t xml:space="preserve">Обязанности и ответственность педагогических работников определяются </w:t>
      </w:r>
      <w:hyperlink r:id="rId13" w:anchor="/document/99/902389617/XA00MBU2NK/" w:history="1">
        <w:r>
          <w:rPr>
            <w:rStyle w:val="a4"/>
          </w:rPr>
          <w:t>статьей 48</w:t>
        </w:r>
      </w:hyperlink>
      <w:r>
        <w:t xml:space="preserve"> Закона от 29 декабря 2012 г. № 273-ФЗ. В состав обязанностей вошла обязанность соблюдать правовые, нравственные и этические нормы, следовать </w:t>
      </w:r>
      <w:hyperlink r:id="rId14" w:anchor="/document/16/4104/" w:tooltip="Ответственность педагогических работников за нарушение требований профессиональной этики" w:history="1">
        <w:r>
          <w:rPr>
            <w:rStyle w:val="a4"/>
          </w:rPr>
          <w:t>требованиям профессиональной этики</w:t>
        </w:r>
      </w:hyperlink>
      <w:r>
        <w:t xml:space="preserve">, что </w:t>
      </w:r>
      <w:proofErr w:type="spellStart"/>
      <w:r>
        <w:t>коррелирует</w:t>
      </w:r>
      <w:proofErr w:type="spellEnd"/>
      <w:r>
        <w:t xml:space="preserve"> с возможностью увольнения в связи с совершением аморального поступка.</w:t>
      </w:r>
    </w:p>
    <w:p w:rsidR="008C7440" w:rsidRDefault="008C7440" w:rsidP="008C7440">
      <w:pPr>
        <w:pStyle w:val="a3"/>
      </w:pPr>
      <w:r>
        <w:t>Кроме того, педагогический работник обязан систематически повышать свой профессиональный уровень, 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:rsidR="008C7440" w:rsidRDefault="008C7440" w:rsidP="008C7440">
      <w:pPr>
        <w:pStyle w:val="a3"/>
      </w:pPr>
      <w:hyperlink r:id="rId15" w:anchor="/document/99/902389617/XA00M582MS/" w:history="1">
        <w:r>
          <w:rPr>
            <w:rStyle w:val="a4"/>
          </w:rPr>
          <w:t>Частью 2</w:t>
        </w:r>
      </w:hyperlink>
      <w:r>
        <w:t xml:space="preserve"> статьи 48 Закона от 29 декабря 2012 г. № 273-ФЗ фактически вводится запрет частного репетиторства. Педагогический работник организации, осуществляющей образовательную деятельность, в т. ч. в качестве индивидуального предпринимателя, не вправе оказывать </w:t>
      </w:r>
      <w:hyperlink r:id="rId16" w:anchor="/document/16/2380/" w:tooltip="Платные образовательные услуги по новым правилам" w:history="1">
        <w:r>
          <w:rPr>
            <w:rStyle w:val="a4"/>
          </w:rPr>
          <w:t>платные образовательные услуги</w:t>
        </w:r>
      </w:hyperlink>
      <w:r>
        <w:t xml:space="preserve"> </w:t>
      </w:r>
      <w:proofErr w:type="gramStart"/>
      <w:r>
        <w:t>обучающимся</w:t>
      </w:r>
      <w:proofErr w:type="gramEnd"/>
      <w:r>
        <w:t xml:space="preserve"> в данной организации, если это приводит к конфликту интересов педагогического работника. Определение конфликта интересов приводится в </w:t>
      </w:r>
      <w:hyperlink r:id="rId17" w:anchor="/document/99/902389617/XA00LVS2MC/" w:history="1">
        <w:r>
          <w:rPr>
            <w:rStyle w:val="a4"/>
          </w:rPr>
          <w:t>статье 2</w:t>
        </w:r>
      </w:hyperlink>
      <w:r>
        <w:t xml:space="preserve">. При этом реализовать данный запрет крайне сложно. В первую очередь, потому, что различить платную образовательную деятельность и, например, бесплатные занятия с отстающими учениками возможно только в случае, </w:t>
      </w:r>
      <w:r>
        <w:lastRenderedPageBreak/>
        <w:t xml:space="preserve">если удастся зафиксировать факт получения работником денежных средств (сама деятельность выглядит одинаково). Придется также доказать, что частное репетиторство не только имело место, но и привело к конфликту интересов, т. е. возникла угроза ненадлежащего выполнения педагогом своих должностных обязанностей. Между тем, далеко не все педагоги, занимающиеся платно с </w:t>
      </w:r>
      <w:proofErr w:type="gramStart"/>
      <w:r>
        <w:t>обучающимися</w:t>
      </w:r>
      <w:proofErr w:type="gramEnd"/>
      <w:r>
        <w:t xml:space="preserve"> своей образовательной организации, снижают качество основной работы. Зачастую наоборот, чем лучше педагог работает на уроке, тем больше у него желающих заниматься платно. То есть ему выгодно максимально хорошо выполнять свои должностные обязанности для привлечения желающих заниматься на платной основе.</w:t>
      </w:r>
    </w:p>
    <w:p w:rsidR="008C7440" w:rsidRDefault="008C7440" w:rsidP="008C7440">
      <w:pPr>
        <w:rPr>
          <w:rFonts w:eastAsia="Times New Roman"/>
        </w:rPr>
      </w:pPr>
      <w:r>
        <w:rPr>
          <w:rStyle w:val="a5"/>
          <w:rFonts w:eastAsia="Times New Roman"/>
        </w:rPr>
        <w:t>Внимание:</w:t>
      </w:r>
      <w:r>
        <w:rPr>
          <w:rFonts w:eastAsia="Times New Roman"/>
        </w:rPr>
        <w:t> </w:t>
      </w:r>
      <w:r>
        <w:rPr>
          <w:rStyle w:val="incut-head-sub"/>
          <w:rFonts w:eastAsia="Times New Roman"/>
        </w:rPr>
        <w:t xml:space="preserve">возникает вопрос и с привлечением педагогических работников к ответственности. Так, например, привлечь работника к </w:t>
      </w:r>
      <w:hyperlink r:id="rId18" w:anchor="/document/16/4096/" w:tooltip="Дисциплинарная ответственность работника" w:history="1">
        <w:r>
          <w:rPr>
            <w:rStyle w:val="a4"/>
            <w:rFonts w:eastAsia="Times New Roman"/>
          </w:rPr>
          <w:t>дисциплинарной ответственности</w:t>
        </w:r>
      </w:hyperlink>
      <w:r>
        <w:rPr>
          <w:rStyle w:val="incut-head-sub"/>
          <w:rFonts w:eastAsia="Times New Roman"/>
        </w:rPr>
        <w:t xml:space="preserve"> можно только в том случае, когда платная образовательная деятельность велась в рабочее время. За осуществление такой деятельности в нерабочее время специальной ответственности законом не установлено.</w:t>
      </w:r>
    </w:p>
    <w:p w:rsidR="008C7440" w:rsidRDefault="008C7440" w:rsidP="008C7440">
      <w:pPr>
        <w:pStyle w:val="2"/>
        <w:rPr>
          <w:rFonts w:eastAsia="Times New Roman"/>
        </w:rPr>
      </w:pPr>
      <w:r>
        <w:rPr>
          <w:rFonts w:eastAsia="Times New Roman"/>
        </w:rPr>
        <w:t>Статья 49. Аттестация педагогических работников</w:t>
      </w:r>
    </w:p>
    <w:p w:rsidR="008C7440" w:rsidRDefault="008C7440" w:rsidP="008C7440">
      <w:pPr>
        <w:pStyle w:val="a3"/>
      </w:pPr>
      <w:r>
        <w:t xml:space="preserve">Требования к аттестации педагогических работников определяются в </w:t>
      </w:r>
      <w:hyperlink r:id="rId19" w:anchor="/document/99/902389617/XA00RN82OT/" w:history="1">
        <w:r>
          <w:rPr>
            <w:rStyle w:val="a4"/>
          </w:rPr>
          <w:t>статье 49</w:t>
        </w:r>
      </w:hyperlink>
      <w:r>
        <w:t xml:space="preserve"> Закона от 29 декабря 2012 г. № 273-ФЗ. Сохраняется два вида аттестации работников: </w:t>
      </w:r>
      <w:proofErr w:type="gramStart"/>
      <w:r>
        <w:t>обязательная</w:t>
      </w:r>
      <w:proofErr w:type="gramEnd"/>
      <w:r>
        <w:t xml:space="preserve"> (на соответствие занимаемой должности) и по желанию (на присвоение квалификационной категории).</w:t>
      </w:r>
    </w:p>
    <w:p w:rsidR="008C7440" w:rsidRDefault="008C7440" w:rsidP="008C7440">
      <w:pPr>
        <w:pStyle w:val="a3"/>
      </w:pPr>
      <w:r>
        <w:t>Проведение аттестации педагогических работников в целях подтверждения соответствия занимаемым ими должностям осуществляется один раз в пять лет на основе оценки их профессиональной деятельности аттестационными комиссиями, которые организации, осуществляющие образовательную деятельность, формируют самостоятельно. Ранее такая аттестация проводилась региональными комиссиями.</w:t>
      </w:r>
    </w:p>
    <w:p w:rsidR="008C7440" w:rsidRDefault="008C7440" w:rsidP="008C7440">
      <w:pPr>
        <w:pStyle w:val="a3"/>
      </w:pPr>
      <w:r>
        <w:t>Порядок проведения аттестации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 (независимо от вида аттестации).</w:t>
      </w:r>
    </w:p>
    <w:p w:rsidR="008C7440" w:rsidRDefault="008C7440" w:rsidP="008C7440">
      <w:pPr>
        <w:pStyle w:val="2"/>
        <w:rPr>
          <w:rFonts w:eastAsia="Times New Roman"/>
        </w:rPr>
      </w:pPr>
      <w:r>
        <w:rPr>
          <w:rFonts w:eastAsia="Times New Roman"/>
        </w:rPr>
        <w:t>Статья 51. Правовой статус руководителя образовательной организации. Президент образовательной организации высшего образования</w:t>
      </w:r>
    </w:p>
    <w:p w:rsidR="008C7440" w:rsidRDefault="008C7440" w:rsidP="008C7440">
      <w:pPr>
        <w:pStyle w:val="a3"/>
      </w:pPr>
      <w:r>
        <w:t xml:space="preserve">Правовой статус руководителя образовательной организации определен в </w:t>
      </w:r>
      <w:hyperlink r:id="rId20" w:anchor="/document/99/902389617/XA00M5O2MU/" w:history="1">
        <w:r>
          <w:rPr>
            <w:rStyle w:val="a4"/>
          </w:rPr>
          <w:t>статье 51</w:t>
        </w:r>
      </w:hyperlink>
      <w:r>
        <w:t xml:space="preserve"> Закона от 29 декабря 2012 г. № 273-ФЗ.</w:t>
      </w:r>
    </w:p>
    <w:p w:rsidR="008C7440" w:rsidRDefault="008C7440" w:rsidP="008C7440">
      <w:pPr>
        <w:pStyle w:val="a3"/>
      </w:pPr>
      <w:r>
        <w:t>Запрещается занятие должности руководителя лицами, которые не допускаются к педагогической деятельности по основаниям, установленным трудовым законодательством. Вводится обязательная аттестация для кандидатов на должность руководителя государственной или муниципальной образовательной организац</w:t>
      </w:r>
      <w:proofErr w:type="gramStart"/>
      <w:r>
        <w:t>ии и ее</w:t>
      </w:r>
      <w:proofErr w:type="gramEnd"/>
      <w:r>
        <w:t xml:space="preserve"> руководителя.</w:t>
      </w:r>
    </w:p>
    <w:p w:rsidR="008C7440" w:rsidRDefault="008C7440" w:rsidP="008C7440">
      <w:pPr>
        <w:pStyle w:val="a3"/>
      </w:pPr>
      <w:r>
        <w:lastRenderedPageBreak/>
        <w:t>Порядок и сроки проведения аттестации устанавливаются учредителями образовательных организаций.</w:t>
      </w:r>
    </w:p>
    <w:p w:rsidR="009C753D" w:rsidRDefault="008C7440"/>
    <w:sectPr w:rsidR="009C7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C7440"/>
    <w:rsid w:val="00583993"/>
    <w:rsid w:val="006445D6"/>
    <w:rsid w:val="00722E21"/>
    <w:rsid w:val="008C7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44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C74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7440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C744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8C7440"/>
    <w:rPr>
      <w:color w:val="0000FF"/>
      <w:u w:val="single"/>
    </w:rPr>
  </w:style>
  <w:style w:type="character" w:styleId="a5">
    <w:name w:val="Strong"/>
    <w:basedOn w:val="a0"/>
    <w:uiPriority w:val="22"/>
    <w:qFormat/>
    <w:rsid w:val="008C7440"/>
    <w:rPr>
      <w:b/>
      <w:bCs/>
    </w:rPr>
  </w:style>
  <w:style w:type="character" w:customStyle="1" w:styleId="incut-head-sub">
    <w:name w:val="incut-head-sub"/>
    <w:basedOn w:val="a0"/>
    <w:rsid w:val="008C74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ip.1obraz.ru/" TargetMode="External"/><Relationship Id="rId20" Type="http://schemas.openxmlformats.org/officeDocument/2006/relationships/hyperlink" Target="https://vip.1obraz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4" Type="http://schemas.openxmlformats.org/officeDocument/2006/relationships/hyperlink" Target="https://vip.1obraz.ru/" TargetMode="Externa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1528</Words>
  <Characters>8713</Characters>
  <Application>Microsoft Office Word</Application>
  <DocSecurity>0</DocSecurity>
  <Lines>72</Lines>
  <Paragraphs>20</Paragraphs>
  <ScaleCrop>false</ScaleCrop>
  <Company>Grizli777</Company>
  <LinksUpToDate>false</LinksUpToDate>
  <CharactersWithSpaces>10221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Дмитриевна</dc:creator>
  <cp:lastModifiedBy>Ольга Дмитриевна</cp:lastModifiedBy>
  <cp:revision>1</cp:revision>
  <dcterms:created xsi:type="dcterms:W3CDTF">2019-03-22T05:14:00Z</dcterms:created>
  <dcterms:modified xsi:type="dcterms:W3CDTF">2019-03-22T05:15:00Z</dcterms:modified>
</cp:coreProperties>
</file>