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Действующая редакция</w:t>
      </w:r>
    </w:p>
    <w:p w:rsidR="00BD7E3F" w:rsidRPr="00BD7E3F" w:rsidRDefault="00BD7E3F" w:rsidP="00BD7E3F">
      <w:pPr>
        <w:spacing w:after="0" w:line="240" w:lineRule="auto"/>
        <w:rPr>
          <w:rFonts w:ascii="Georgia" w:eastAsia="Times New Roman" w:hAnsi="Georgia" w:cs="Times New Roman"/>
          <w:sz w:val="24"/>
          <w:szCs w:val="24"/>
          <w:lang w:eastAsia="ru-RU"/>
        </w:rPr>
      </w:pPr>
      <w:r w:rsidRPr="00BD7E3F">
        <w:rPr>
          <w:rFonts w:ascii="Georgia" w:eastAsia="Times New Roman" w:hAnsi="Georgia" w:cs="Times New Roman"/>
          <w:sz w:val="24"/>
          <w:szCs w:val="24"/>
          <w:lang w:eastAsia="ru-RU"/>
        </w:rPr>
        <w:t>Письмо Рособрнадзора от 05.06.2020 № 02-35</w:t>
      </w:r>
    </w:p>
    <w:p w:rsidR="00BD7E3F" w:rsidRPr="00BD7E3F" w:rsidRDefault="00BD7E3F" w:rsidP="00BD7E3F">
      <w:pPr>
        <w:spacing w:before="100" w:beforeAutospacing="1" w:after="100" w:afterAutospacing="1" w:line="240" w:lineRule="auto"/>
        <w:outlineLvl w:val="1"/>
        <w:rPr>
          <w:rFonts w:ascii="Georgia" w:eastAsia="Times New Roman" w:hAnsi="Georgia" w:cs="Times New Roman"/>
          <w:b/>
          <w:bCs/>
          <w:sz w:val="36"/>
          <w:szCs w:val="36"/>
          <w:lang w:eastAsia="ru-RU"/>
        </w:rPr>
      </w:pPr>
      <w:r w:rsidRPr="00BD7E3F">
        <w:rPr>
          <w:rFonts w:ascii="Georgia" w:eastAsia="Times New Roman" w:hAnsi="Georgia" w:cs="Times New Roman"/>
          <w:b/>
          <w:bCs/>
          <w:sz w:val="36"/>
          <w:szCs w:val="36"/>
          <w:lang w:eastAsia="ru-RU"/>
        </w:rPr>
        <w:t>Письмо Рособрнадзора от 05.06.2020 № 02-35</w:t>
      </w:r>
    </w:p>
    <w:p w:rsidR="00BD7E3F" w:rsidRPr="00BD7E3F" w:rsidRDefault="00BD7E3F" w:rsidP="00BD7E3F">
      <w:pPr>
        <w:spacing w:after="223" w:line="240" w:lineRule="auto"/>
        <w:jc w:val="center"/>
        <w:rPr>
          <w:rFonts w:ascii="Georgia" w:eastAsiaTheme="minorEastAsia" w:hAnsi="Georgia" w:cs="Times New Roman"/>
          <w:sz w:val="24"/>
          <w:szCs w:val="24"/>
          <w:lang w:eastAsia="ru-RU"/>
        </w:rPr>
      </w:pPr>
      <w:r w:rsidRPr="00BD7E3F">
        <w:rPr>
          <w:rFonts w:ascii="Georgia" w:eastAsiaTheme="minorEastAsia" w:hAnsi="Georgia" w:cs="Times New Roman"/>
          <w:b/>
          <w:bCs/>
          <w:sz w:val="24"/>
          <w:szCs w:val="24"/>
          <w:lang w:eastAsia="ru-RU"/>
        </w:rPr>
        <w:t>ФЕДЕРАЛЬНАЯ СЛУЖБА ПО НАДЗОРУ В СФЕРЕ ОБРАЗОВАНИЯ И НАУКИ</w:t>
      </w:r>
    </w:p>
    <w:p w:rsidR="00BD7E3F" w:rsidRPr="00BD7E3F" w:rsidRDefault="00BD7E3F" w:rsidP="00BD7E3F">
      <w:pPr>
        <w:spacing w:after="223" w:line="240" w:lineRule="auto"/>
        <w:jc w:val="center"/>
        <w:rPr>
          <w:rFonts w:ascii="Georgia" w:eastAsiaTheme="minorEastAsia" w:hAnsi="Georgia" w:cs="Times New Roman"/>
          <w:sz w:val="24"/>
          <w:szCs w:val="24"/>
          <w:lang w:eastAsia="ru-RU"/>
        </w:rPr>
      </w:pPr>
      <w:r w:rsidRPr="00BD7E3F">
        <w:rPr>
          <w:rFonts w:ascii="Georgia" w:eastAsiaTheme="minorEastAsia" w:hAnsi="Georgia" w:cs="Times New Roman"/>
          <w:b/>
          <w:bCs/>
          <w:sz w:val="24"/>
          <w:szCs w:val="24"/>
          <w:lang w:eastAsia="ru-RU"/>
        </w:rPr>
        <w:t>ПИСЬМО</w:t>
      </w:r>
    </w:p>
    <w:p w:rsidR="00BD7E3F" w:rsidRPr="00BD7E3F" w:rsidRDefault="00BD7E3F" w:rsidP="00BD7E3F">
      <w:pPr>
        <w:spacing w:after="223" w:line="240" w:lineRule="auto"/>
        <w:jc w:val="center"/>
        <w:rPr>
          <w:rFonts w:ascii="Georgia" w:eastAsiaTheme="minorEastAsia" w:hAnsi="Georgia" w:cs="Times New Roman"/>
          <w:sz w:val="24"/>
          <w:szCs w:val="24"/>
          <w:lang w:eastAsia="ru-RU"/>
        </w:rPr>
      </w:pPr>
      <w:r w:rsidRPr="00BD7E3F">
        <w:rPr>
          <w:rFonts w:ascii="Georgia" w:eastAsiaTheme="minorEastAsia" w:hAnsi="Georgia" w:cs="Times New Roman"/>
          <w:b/>
          <w:bCs/>
          <w:sz w:val="24"/>
          <w:szCs w:val="24"/>
          <w:lang w:eastAsia="ru-RU"/>
        </w:rPr>
        <w:t>от 5 июня 2020 года № 02-35</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Федеральная служба по надзору в сфере образования и науки в целях подготовки к организованному проведению экзаменов в 2020 году в условиях обеспечения санитарно-эпидемиологического благополучия населения и предотвращения распространения новой коронавирусной инфекции (COVID-19) направляет для использования в работе соответствующие рекомендации, подготовленные с учетом положений проекта постановления Правительства Российской Федерации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проектов приказов Министерства просвещения Российской Федерации и Федеральной службы по надзору в сфере образования и науки «Об особенностях проведения государственной итоговой аттестации по образовательным программам основного общего образования в 2020 году», «Об особенностях проведения государственной итоговой атгестации по образовательным программам среднего общего образования в 2020 году», «Об особенностях проведения единого государственного экзамена в 2020 году».</w:t>
      </w:r>
    </w:p>
    <w:p w:rsidR="00BD7E3F" w:rsidRPr="00BD7E3F" w:rsidRDefault="00BD7E3F" w:rsidP="00BD7E3F">
      <w:pPr>
        <w:spacing w:after="223" w:line="240" w:lineRule="auto"/>
        <w:jc w:val="right"/>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A.A. Музаев</w:t>
      </w:r>
    </w:p>
    <w:p w:rsidR="00BD7E3F" w:rsidRPr="00BD7E3F" w:rsidRDefault="00BD7E3F" w:rsidP="00BD7E3F">
      <w:pPr>
        <w:spacing w:after="223" w:line="240" w:lineRule="auto"/>
        <w:jc w:val="right"/>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Приложение</w:t>
      </w:r>
      <w:r w:rsidRPr="00BD7E3F">
        <w:rPr>
          <w:rFonts w:ascii="Georgia" w:eastAsiaTheme="minorEastAsia" w:hAnsi="Georgia" w:cs="Times New Roman"/>
          <w:sz w:val="24"/>
          <w:szCs w:val="24"/>
          <w:lang w:eastAsia="ru-RU"/>
        </w:rPr>
        <w:br/>
      </w:r>
    </w:p>
    <w:p w:rsidR="00BD7E3F" w:rsidRPr="00BD7E3F" w:rsidRDefault="00BD7E3F" w:rsidP="00BD7E3F">
      <w:pPr>
        <w:spacing w:line="240" w:lineRule="auto"/>
        <w:rPr>
          <w:rFonts w:ascii="Times New Roman" w:eastAsiaTheme="minorEastAsia" w:hAnsi="Times New Roman" w:cs="Times New Roman"/>
          <w:sz w:val="24"/>
          <w:szCs w:val="24"/>
          <w:lang w:eastAsia="ru-RU"/>
        </w:rPr>
      </w:pPr>
      <w:r w:rsidRPr="00BD7E3F">
        <w:rPr>
          <w:rFonts w:ascii="Arial" w:eastAsia="Times New Roman" w:hAnsi="Arial" w:cs="Arial"/>
          <w:sz w:val="27"/>
          <w:lang w:eastAsia="ru-RU"/>
        </w:rPr>
        <w:t>Рекомендации</w:t>
      </w:r>
      <w:r w:rsidRPr="00BD7E3F">
        <w:rPr>
          <w:rFonts w:ascii="Helvetica" w:eastAsia="Times New Roman" w:hAnsi="Helvetica" w:cs="Times New Roman"/>
          <w:sz w:val="27"/>
          <w:szCs w:val="27"/>
          <w:lang w:eastAsia="ru-RU"/>
        </w:rPr>
        <w:br/>
      </w:r>
      <w:r w:rsidRPr="00BD7E3F">
        <w:rPr>
          <w:rFonts w:ascii="Arial" w:eastAsia="Times New Roman" w:hAnsi="Arial" w:cs="Arial"/>
          <w:sz w:val="27"/>
          <w:lang w:eastAsia="ru-RU"/>
        </w:rPr>
        <w:t>по</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организации</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и</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проведению</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экзаменов</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в</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условиях</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обеспечения</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санитарно</w:t>
      </w:r>
      <w:r w:rsidRPr="00BD7E3F">
        <w:rPr>
          <w:rFonts w:ascii="Helvetica" w:eastAsia="Times New Roman" w:hAnsi="Helvetica" w:cs="Helvetica"/>
          <w:sz w:val="27"/>
          <w:lang w:eastAsia="ru-RU"/>
        </w:rPr>
        <w:t>-</w:t>
      </w:r>
      <w:r w:rsidRPr="00BD7E3F">
        <w:rPr>
          <w:rFonts w:ascii="Arial" w:eastAsia="Times New Roman" w:hAnsi="Arial" w:cs="Arial"/>
          <w:sz w:val="27"/>
          <w:lang w:eastAsia="ru-RU"/>
        </w:rPr>
        <w:t>эпидемиологического</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благополучия</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на</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территории</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Российской</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Федерации</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и</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предотвращения</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распространения</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новой</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коронавирусной</w:t>
      </w:r>
      <w:r w:rsidRPr="00BD7E3F">
        <w:rPr>
          <w:rFonts w:ascii="Helvetica" w:eastAsia="Times New Roman" w:hAnsi="Helvetica" w:cs="Helvetica"/>
          <w:sz w:val="27"/>
          <w:lang w:eastAsia="ru-RU"/>
        </w:rPr>
        <w:t xml:space="preserve"> </w:t>
      </w:r>
      <w:r w:rsidRPr="00BD7E3F">
        <w:rPr>
          <w:rFonts w:ascii="Arial" w:eastAsia="Times New Roman" w:hAnsi="Arial" w:cs="Arial"/>
          <w:sz w:val="27"/>
          <w:lang w:eastAsia="ru-RU"/>
        </w:rPr>
        <w:t>инфекции</w:t>
      </w:r>
      <w:r w:rsidRPr="00BD7E3F">
        <w:rPr>
          <w:rFonts w:ascii="Helvetica" w:eastAsia="Times New Roman" w:hAnsi="Helvetica" w:cs="Helvetica"/>
          <w:sz w:val="27"/>
          <w:lang w:eastAsia="ru-RU"/>
        </w:rPr>
        <w:t xml:space="preserve"> (COVID-19) </w:t>
      </w:r>
      <w:r w:rsidRPr="00BD7E3F">
        <w:rPr>
          <w:rFonts w:ascii="Arial" w:eastAsia="Times New Roman" w:hAnsi="Arial" w:cs="Arial"/>
          <w:sz w:val="27"/>
          <w:lang w:eastAsia="ru-RU"/>
        </w:rPr>
        <w:t>в</w:t>
      </w:r>
      <w:r w:rsidRPr="00BD7E3F">
        <w:rPr>
          <w:rFonts w:ascii="Helvetica" w:eastAsia="Times New Roman" w:hAnsi="Helvetica" w:cs="Helvetica"/>
          <w:sz w:val="27"/>
          <w:lang w:eastAsia="ru-RU"/>
        </w:rPr>
        <w:t xml:space="preserve"> 2020 </w:t>
      </w:r>
      <w:r w:rsidRPr="00BD7E3F">
        <w:rPr>
          <w:rFonts w:ascii="Arial" w:eastAsia="Times New Roman" w:hAnsi="Arial" w:cs="Arial"/>
          <w:sz w:val="27"/>
          <w:lang w:eastAsia="ru-RU"/>
        </w:rPr>
        <w:t>году</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1. Государственная итоговая аттестация по образовательным программам основного общего образования (далее - ГИА-9) и получение аттестатов об основном общем образовании и приложений к ним.</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В 2020 году ГИА-9, порядок проведения которой установлен </w:t>
      </w:r>
      <w:hyperlink r:id="rId4" w:anchor="/document/99/542637892/" w:history="1">
        <w:r w:rsidRPr="00BD7E3F">
          <w:rPr>
            <w:rFonts w:ascii="Georgia" w:eastAsiaTheme="minorEastAsia" w:hAnsi="Georgia" w:cs="Times New Roman"/>
            <w:color w:val="0000FF"/>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 № 189/1513</w:t>
        </w:r>
      </w:hyperlink>
      <w:r w:rsidRPr="00BD7E3F">
        <w:rPr>
          <w:rFonts w:ascii="Georgia" w:eastAsiaTheme="minorEastAsia" w:hAnsi="Georgia" w:cs="Times New Roman"/>
          <w:sz w:val="24"/>
          <w:szCs w:val="24"/>
          <w:lang w:eastAsia="ru-RU"/>
        </w:rPr>
        <w:t xml:space="preserve"> (зарегистрирован Министерством юстиции Российской Федерации 10 декабря 2018 г., регистрационный № 52953) (далее - Порядок проведения ГИА-9), не проводится. Порядок проведения ГИА-9 в 2020 году не применяется.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К категориям лиц, результаты промежуточной аттестации которых признаются результатами ГИА-9, относятся: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1) 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обучающиеся в специальных учебно-воспитательных учреждениях закрытого типа, а также в учреждениях, исполняющих наказание в виде лишения свободы,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подавшиеся заявления на участие в ГИА-9 в установленный пунктом 12 Порядка проведения ГИА-9 срок - до 1 марта 2020 года (включительно) и допущенные в 2020 году к ГИА-9;</w:t>
      </w:r>
    </w:p>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2)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проведения ГИА-9 срок -до 1 марта 2020 года (включительно),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3) 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подавшиеся заявления на участие в ГИА-9 в установленный пунктом 12 Порядка проведения ГИА-9 срок - до 1 марта 2020 года (включительно).</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ГИА-9 проводится в форме промежуточной аттестации путем выставления по всем учебным предметам учебного плана, изучавшимся в IX классе, итоговых </w:t>
      </w:r>
      <w:r w:rsidRPr="00BD7E3F">
        <w:rPr>
          <w:rFonts w:ascii="Georgia" w:eastAsiaTheme="minorEastAsia" w:hAnsi="Georgia" w:cs="Times New Roman"/>
          <w:sz w:val="24"/>
          <w:szCs w:val="24"/>
          <w:lang w:eastAsia="ru-RU"/>
        </w:rPr>
        <w:lastRenderedPageBreak/>
        <w:t>отметок, которые определяются как среднее арифметическое четвертных (триместровых) отметок за IX класс.</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2. Государственная итоговая аттестация по образовательным программам среднего общего образования (далее - ГИА-11) и получение аттестатов о среднем общем образовании и приложений к ним.</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w:t>
      </w:r>
      <w:hyperlink r:id="rId5" w:anchor="/document/99/542637893/" w:history="1">
        <w:r w:rsidRPr="00BD7E3F">
          <w:rPr>
            <w:rFonts w:ascii="Georgia" w:eastAsiaTheme="minorEastAsia" w:hAnsi="Georgia" w:cs="Times New Roman"/>
            <w:color w:val="0000FF"/>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 № 190/1512</w:t>
        </w:r>
      </w:hyperlink>
      <w:r w:rsidRPr="00BD7E3F">
        <w:rPr>
          <w:rFonts w:ascii="Georgia" w:eastAsiaTheme="minorEastAsia" w:hAnsi="Georgia" w:cs="Times New Roman"/>
          <w:sz w:val="24"/>
          <w:szCs w:val="24"/>
          <w:lang w:eastAsia="ru-RU"/>
        </w:rPr>
        <w:t xml:space="preserve"> (зарегистрирован Министерством юстиции Российской Федерации 10 декабря 2018 г., регистрационный № 52953) (далее - Порядок проведения ГИА-11), в части организации и проведения ГИА-11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в части участия обучающихся X классов в едином государственном экзамене (далее - ЕГЭ) по учебным предметам, освоение которых они завершили в 2019/20 учебном году; в части выбора сроков сдачи ЕГЭ по соответствующим учебным предметам; в части периодов, устанавливаемых в едином расписании ЕГЭ; требований к местам расположения пунктов проведения экзаменов (далее - ППЭ), их количеству и распределению между ними участников экзаменов; требований к распределению организаторов в аудиториях проведения экзаменов; требований к организации печати экзаменационных материалов в аудиториях проведения экзаменов; сроков утверждения результатов экзаменов председателем государственной экзаменационной комиссии (далее - ГЭК); условий повторного допуска участников экзаменов к сдаче экзаменов; сроков передачи утвержденных результатов экзаменов в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и сроков ознакомления участников экзаменов с полученными результатами экзаменов, не применяется.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2020 году 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К категориям лиц. результаты промежуточной аттестации которых признаются результатами ГИА-11, относятся: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1) 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обучающиеся в специальных учебно-воспитательных учреждениях закрытого типа, а также в учреждениях, исполняющих наказание в виде лишения свободы, осваивающие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w:t>
      </w:r>
      <w:r w:rsidRPr="00BD7E3F">
        <w:rPr>
          <w:rFonts w:ascii="Georgia" w:eastAsiaTheme="minorEastAsia" w:hAnsi="Georgia" w:cs="Times New Roman"/>
          <w:sz w:val="24"/>
          <w:szCs w:val="24"/>
          <w:lang w:eastAsia="ru-RU"/>
        </w:rPr>
        <w:lastRenderedPageBreak/>
        <w:t>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(то есть до 1 февраля 2020 года (включительно) или позже установленного срока при условии, что ГЭК было принято положительное решение в соответствии с пунктом 12 Порядка проведения ГИА-11, и допущенные в 2020 году к ГИА-11;</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2)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лица,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прикрепившиеся для прохождения ГИА-11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 и допущенные в 2020 году к ГИА-11;</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3) лица,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но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установленный пунктом 11 Порядка 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 и допущенные в 2020 году к ГИА-11 ;</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4) лица, допущенные к ГИА-11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(зачисленные в образовательные организации) для повторного прохождения ГИА-11 в 2020 году, подавшие заявления на участие в ГИА-11 в установленный пунктом 11 Порядка </w:t>
      </w:r>
      <w:r w:rsidRPr="00BD7E3F">
        <w:rPr>
          <w:rFonts w:ascii="Georgia" w:eastAsiaTheme="minorEastAsia" w:hAnsi="Georgia" w:cs="Times New Roman"/>
          <w:sz w:val="24"/>
          <w:szCs w:val="24"/>
          <w:lang w:eastAsia="ru-RU"/>
        </w:rPr>
        <w:lastRenderedPageBreak/>
        <w:t>проведения ГИА-11 срок или позже установленного срока при условии, что ГЭК было принято положительное решение в соответствии с пунктом 12 Порядка проведения ГИА-11.</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ГИА-11 проводится в форме промежуточной аттестации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3. ЕГЭ и сроки его проведения в 2020 году.</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3.1. Общие положения о проведении ЕГЭ в 2020 году.</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ЕГЭ по соответствующим учебным предметам проводится в целях использования их результатов при приеме в организации высшего образования на обучение по программам бакалавриата и программам специалитета.</w:t>
      </w:r>
    </w:p>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ЕГЭ проводится по следующим учебным предметам - русский язык, математика (профильный уровень),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Участниками ЕГЭ являются: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1) лица, обучавшиеся по образовательным программам среднего общего образования (далее - выпускники текущего года), планирующие участвовать в ЕГЭ по соответствующим учебным предметам с целью использования их результатов при приеме в организации высшего образования на обучение по программам бакалавриата и программам специалитета;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2)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по образовательным программам среднего профессионального образования (далее - СПО), обучающиеся, получающие среднее общее образование в иностранных организациях, осуществляющих образовательную деятельность (далее - иностранные 00), в том числе при наличии у них действующих результатов ЕГЭ прошлых лет.</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Обучающиеся X классов, которые завершили в 2020 году освоение отдельных учебных предметов учебного плана среднего общего образования, участниками ЕГЭ в 2020 году не являются.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3.2. Сроки проведения ЕГЭ в 2020 году</w:t>
      </w:r>
    </w:p>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 xml:space="preserve">Выпускники текущего года, выпускники прошлых лет, обучающиеся СПО, обучающиеся, получающие среднее общее образование в иностранных ОО (далее - </w:t>
      </w:r>
      <w:r w:rsidRPr="00BD7E3F">
        <w:rPr>
          <w:rFonts w:ascii="Georgia" w:eastAsiaTheme="minorEastAsia" w:hAnsi="Georgia" w:cs="Times New Roman"/>
          <w:sz w:val="24"/>
          <w:szCs w:val="24"/>
          <w:lang w:eastAsia="ru-RU"/>
        </w:rPr>
        <w:lastRenderedPageBreak/>
        <w:t>участники ЕГЭ), участвуют в ЕГЭ в основной период и резервные сроки основного периода, дополнительный период и резервные сроки дополнительного периода.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Норма, установленная пунктом 47 Порядка проведения ГИА-11, согласно которой выпускники прошлых лет участвуют в ЕГЭ в резервные сроки основного периода или в другие сроки проведения ЕГЭ по решению ГЭК в 2020 году не применяется.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Согласно пунктам 11 и 14 Порядка проведения ГИА-11 участники экзаменов должны были подать заявления на участие в экзаменах до 1 февраля 2020 года включительно в места, определенные Порядком проведения ГИА-11. В указанных заявлениях все участники экзаменов должны были указать перечень учебных предметов, по которым они планировали участвовать в ЕГЭ, а также сроки участия в экзаменах. После 1 февраля 2020 года подача заявлений осуществлялась согласно пунктам 12 и 16 Порядка проведения ГИА-11, то есть не позднее чем за две недели до начала соответствующего экзамена, сроки проведения которого были установлены </w:t>
      </w:r>
      <w:hyperlink r:id="rId6" w:anchor="/document/99/542663222/" w:history="1">
        <w:r w:rsidRPr="00BD7E3F">
          <w:rPr>
            <w:rFonts w:ascii="Georgia" w:eastAsiaTheme="minorEastAsia" w:hAnsi="Georgia" w:cs="Times New Roman"/>
            <w:color w:val="0000FF"/>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14 ноября 2019 г. № 609/1559</w:t>
        </w:r>
      </w:hyperlink>
      <w:r w:rsidRPr="00BD7E3F">
        <w:rPr>
          <w:rFonts w:ascii="Georgia" w:eastAsiaTheme="minorEastAsia" w:hAnsi="Georgia" w:cs="Times New Roman"/>
          <w:sz w:val="24"/>
          <w:szCs w:val="24"/>
          <w:lang w:eastAsia="ru-RU"/>
        </w:rPr>
        <w:t xml:space="preserve">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hyperlink r:id="rId7" w:anchor="/document/99/564936897/" w:history="1">
        <w:r w:rsidRPr="00BD7E3F">
          <w:rPr>
            <w:rFonts w:ascii="Georgia" w:eastAsiaTheme="minorEastAsia" w:hAnsi="Georgia" w:cs="Times New Roman"/>
            <w:color w:val="0000FF"/>
            <w:sz w:val="24"/>
            <w:szCs w:val="24"/>
            <w:u w:val="single"/>
            <w:lang w:eastAsia="ru-RU"/>
          </w:rPr>
          <w:t>Приказом Министерства просвещения Российской Федерации и Федеральной службы по надзору в сфере образования и науки от 18 мая 2020 г. № 237/588</w:t>
        </w:r>
      </w:hyperlink>
      <w:r w:rsidRPr="00BD7E3F">
        <w:rPr>
          <w:rFonts w:ascii="Georgia" w:eastAsiaTheme="minorEastAsia" w:hAnsi="Georgia" w:cs="Times New Roman"/>
          <w:sz w:val="24"/>
          <w:szCs w:val="24"/>
          <w:lang w:eastAsia="ru-RU"/>
        </w:rPr>
        <w:t xml:space="preserve"> названный выше приказ утратил силу, </w:t>
      </w:r>
      <w:hyperlink r:id="rId8" w:anchor="/document/99/564936897/" w:history="1">
        <w:r w:rsidRPr="00BD7E3F">
          <w:rPr>
            <w:rFonts w:ascii="Georgia" w:eastAsiaTheme="minorEastAsia" w:hAnsi="Georgia" w:cs="Times New Roman"/>
            <w:color w:val="0000FF"/>
            <w:sz w:val="24"/>
            <w:szCs w:val="24"/>
            <w:u w:val="single"/>
            <w:lang w:eastAsia="ru-RU"/>
          </w:rPr>
          <w:t>приказ от 18 мая 2020 г. № 237/588</w:t>
        </w:r>
      </w:hyperlink>
      <w:r w:rsidRPr="00BD7E3F">
        <w:rPr>
          <w:rFonts w:ascii="Georgia" w:eastAsiaTheme="minorEastAsia" w:hAnsi="Georgia" w:cs="Times New Roman"/>
          <w:sz w:val="24"/>
          <w:szCs w:val="24"/>
          <w:lang w:eastAsia="ru-RU"/>
        </w:rPr>
        <w:t xml:space="preserve"> вступил в силу 31 мая 2020 года.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На сегодняшний день нет необходимости осуществлять повторную перерегистрацию участников ЕГЭ. Необходимо направить участникам ЕГЭ новые уведомления о регистрации на экзамены с указанием выбранных участниками ЕГЭ учебных предметов и дат проведения экзаменов по указанным предметам, а также о местах расположения пунктов проведения экзаменов (далее -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этом целесообразно организовать работу по уточнению заявленных ранее учебных предметов, сроков участия в экзаменах, выбранных участниками ЕГЭ ранее. Данная работа должна быть проведена со всеми категориями участников ЕГЭ. Порядок организации такой работы необходимо определить на уровне органа исполнительной власти субъекта Российской Федерации, осуществляющего государственное управление в сфере образования (далее - ОИВ). Например, такая работа может быть осуществлена путем проведения телефонного обзвона зарегистрированных на экзамены участников ЕГЭ.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Также в нормативном правовом акте, регламентирующем Особенности проведения ЕГЭ в 2020 году, предусмотрена норма, согласно которой участники экзаменов вправе изменить (дополнить) перечень учебных предметов, а также изменить сроки участия в ЕГЭ (за исключением ряда случаев, установленных в Особенностях, а также описанных в настоящих Рекомендациях), указанные ими в заявлениях, поданных в соответствии с пунктами 11, 12, 14 и 16 Порядка проведения ГИА-11. В этом случае участники экзаменов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первого экзамена основного периода (3 июля 2020 года). То есть не позднее 19 июня 2020 года.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Обращаем внимание, что единым расписанием ЕГЭ установлены две даты проведения ЕГЭ по русскому языку в рамках основного периода - 6 июля и 7 июля 2020 года. В случае невозможности использовать аудиторный фонд с учетом соблюдения соответствующих требований санитарно-эпидемиологических рекомендаций, правил и нормативов ГЭК самостоятельно определяет для участников экзаменов даты проведения ЕГЭ по русскому языку из двух дат, установленных в рамках основного периода. То есть часть участников ЕГЭ по русскому языку может быть распределена для участия в ЕГЭ на 6 июля 2020 года, а другая часть - на 7 июля 2020 года.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случае наличия большого количества участников экзаменов в субъекте Российской Федерации, зарегистрированных на соответствующий учебный предмет, и невозможности проведения экзамена по соответствующему учебному предмету для всех участников ЕГЭ в установленную дату основного периода с учетом соблюдения требований санитарно-эпидемиологических рекомендаций, правил и нормативов ГЭК вправе определить для части названной категории участников ЕГЭ или для всей названной категории участников ЕГЭ другую дату проведения экзамена по соответствующему учебному предмету из установленных резервных сроков основного периода.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Например, в случае большого количества участников ЕГЭ, зарегистрировавшихся для участия 16 июля 2020 года в ЕГЭ по обществознанию, ГЭК вправе часть участников ЕГЭ распределить на основной срок - 16 июля 2020 года, а другую часть участников ЕГЭ на резервные сроки основного периода - 24-25 июля 2020 года. При этом рекомендуется распределять участников на первую дату резервного срока основного периода - 24 июля 2020 года.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Так же в случае большого количества участников ЕГЭ, зарегистрировавшихся для участия 16 июля 2020 года в ЕГЭ и по обществознанию и по химии, ГЭК вправе определить, что участники ЕГЭ по обществознанию сдают ЕГЭ 16 июля 2020 года, а участники ЕГЭ по химии - 24 июля 2020 года (или наоборот), то есть в основной срок ЕГЭ может быть проведен только по одному учебному предмету из числа установленных (обществознание или химия).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случае принятия такого решения по распределению участников ЕГЭ по датам экзаменов необходимо учесть данную ситуацию при формировании заказа экзаменационных материалов в сроки, установленные ФГБУ «Федеральный центр тестирования».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Единым расписанием ЕГЭ также предусмотрены дополнительные период и резервные сроки дополнительного периода. Так, в дополнительный период к сдаче экзамена по соответствующему учебному предмету по решению председателя ГЭК допускаются: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участники экзамена, не явившиеся на экзамен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участники экзамена, принявшие участие в ЕГЭ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51 Порядка проведения ГИА-11.</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В резервный срок дополнительного периода к сдаче экзамена по соответствующему учебному предмету допускаются: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участники экзамена, у которых совпали сроки проведения экзаменов по отдельным учебным предметам в дополнительный период;</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участники экзамена, принявшие участие в ЕГЭ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четвертом-шестом пункта 51 Порядка проведения ГИА-11.</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 Организационно-технологические особенности проведения ЕГЭ в 2020 году.</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4.1. Общие вопросы.</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Экзамены проводятся в ППЭ, места расположения которых определяются ОИВ по согласованию с ГЭК. Допускается организация ППЭ на базе образовательных организаций, в которых обучаются выпускники текущего года.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наличии возможности выпускников прошлых лет, обучающихся СПО, обучающихся, получающих среднее общее образование в иностранных 00, не рекомендуется распределять в ППЭ, организованные для выпускников текущего года.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(COVID-19), общей численности участников экзаменов на территории субъекта Российской Федерации, территориальной доступности и вместимости аудиторного фонда с соблюдением соответствующих требований санитарно-эпидемиологических рекомендаций, правил и нормативов. При этом норма, установленная пунктом 55 Порядка проведения ГИА-11, согласно которой в ППЭ присутствует не менее 15 участников экзаменов, а в каждой аудитории присутствует не более 25 участников экзамена, в 2020 году не применяется.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проведении экзаменов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образовательных организаций, являющихся учителями обучающихся, сдающих экзамен в данном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 случае значительного увеличения количества аудиторий для проведения экзаменов, связанного с невозможностью соблюдения соответствующих требований санитарно-эпидемиологических рекомендаций, правил и нормативов, по согласованию с Рособрнадзором в аудитории может присутствовать один организатор.</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4.2. Организация видеонаблюдения.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случае возникновения необходимости открытия новых ППЭ или дополнительных аудиторий ППЭ рекомендуется организовать взаимодействие с организациями, осуществляющими работы по организации видеонаблюдения на территории субъекта Российской Федерации, с целью обеспечения онлайн трансляции из новых ППЭ и аудиторий.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В случае отсутствия возможности обеспечить полный обзор аудитории в соответствии с разделом 3 Методических рекомендаций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 допускается обзор только участников экзаменов, при этом обзор, при котором участники экзаменов видны только со спины, не допустим.</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случае отсутствия возможности обеспечения онлайн трансляции из новых ППЭ и (или) аудиторий необходимо направить в адрес Управления организации и проведения государственной итоговой аттестации официальное письмо за подписью руководителя ОИВ с перечнем таких ППЭ и аудиторий.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Видеозаписи из офлайн ППЭ и (или) аудиторий размещаются на портале smotriege.ru в течение двух рабочих дней со дня проведения экзамена.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загрузке видеозаписей на портал smotriege.ru может потребоваться конвертация файлов, если видеозапись велась на видеорегистраторы, отличные от программно-аппаратных комплексов, используемых при проведении ЕГЭ.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Для загрузки видеозаписей на портал проводится конвертация исходных форматов файлов: mp4, avi, wmv, mov, ts, mts в spif формат с добавлением следующей информации: дата экзамена; время начала видеозаписи; код ППЭ; код аудитории; субъект Российской Федерации; часовой пояс; номер камеры при помощи программы «Конвертер».</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Инструкция по конвертации и загрузке видеозаписей на портал, а также ссылка для скачивания программы конвертации и загрузки размещены на портале smotriege.ru в разделе «Помощь». Конвертация производится для каждой камеры отдельно. Далее при помощи программы «Загрузчик» сконвертированные данные загружаются на портал. Проверить полноту и качество загруженного видео можно в разделе «Трансляции», выбрав через один час после загрузки соответствующую дату, номер ППЭ и номер аудитории.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4.3. Организация печати и сканирования экзаменационных материалов.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Организаторы в присутствии участников экзамена и общественных наблюдателей (при наличии) организуют печать экзаменационных материалов на бумажные носители в аудитории проведения экзамена. В случае значительного увеличения количества аудиторий в ППЭ и невозможности обеспечить все аудитории проведения экзаменов специализированным аппаратно-программным комплексом для проведения печати экзаменационных материалов по согласованию с Рособрнадзором печать экзаменационных материалов на бумажные носители может быть осуществлена в присутствии членов ГЭК и общественных наблюдателей (при наличии) в помещении для руководителя ППЭ или в других аудиториях данного ППЭ, обеспеченных специализированным аппаратно-программным комплексом для проведения печати экзаменационных материалов с соблюдением соответствующих требований санитарно-эпидемиологических рекомендаций, правил и нормативов.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Дополнительные инструкции по организационно-технологической части проведения экзаменов будут направлены письмом ФГБУ «ФЦТ».</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4.4. Организация осуществления общественного наблюдения.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Порядок организации общественного наблюдения за ходом проведения ЕГЭ определяется в зависимости от эпидемиологической ситуации на территории конкретного субъекта Российской Федерации в соответствии с требованиями, предъявляемыми Роспотребнадзором при проведении экзаменов.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Для получения аккредитации в качестве общественных наблюдателей граждане вправе подать соответствующее заявление (с указанием электронной почты для обратной связи) в аккредитующие органы лично, а также посредством почтового отправления или в форме электронного документа с соблюдением норм законодательства в области защиты персональных данных на основании документов, удостоверяющих личность.</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Для подачи заявления в электронной форме ОИВ размещает на официальных и (или) специализированных сайтах информацию о формах, сроках и порядке подачи заявления на аккредитацию граждан в качестве общественных наблюдателей.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Заявление на осуществление общественного наблюдения в местах проведения экзаменов (за исключением осуществления общественного наблюдения в местах работы конфликтных комиссий субъектов Российской Федерации) подается не позднее чем за 10 рабочих дней до даты проведения экзамена по соответствующему учебному предмету.</w:t>
      </w:r>
    </w:p>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направляет гражданину по указанному в заявлении адресу электронной почты мотивированный отказ в аккредитации в качестве общественного наблюдателя.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Удостоверение общественного наблюдателя вручается аккредитованным гражданам лично или почтовым отправлением. Электронная версия удостоверения направляется по адресу электронной почты общественного наблюдателя, указанному в заявлении. При этом электронная версия удостоверения не должна содержать данные документа, удостоверяющего личность.</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или электронной версии удостоверения.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Обучение на региональном уровне граждан, подавших заявление об аккредитации в качестве общественного наблюдателя, рекомендуется проводить аккредитующими органами в дистанционной форме с использованием информационно-коммуникационных технологий.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Обучающие материалы должны содержать информацию о необходимости соблюдения мер безопасности в условиях риска распространения новой коронавирусной инфекции (COVID-19): прохождение термометрии на входе в места осуществления общественного наблюдения, использование средств индивидуальной защиты (масок и перчаток), обработка рук дезинфицирующими средствами, соблюдение социальной дистанции (не менее 1,5 метра) и т.д.</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В случае принятия решения об организации работы онлайн наблюдателей удаленно необходимо организовать соответствующий контроль за их работой.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Куратор регионального СИЦ должен назначать задания онлайн наблюдателям и следить за качеством их выполнения. Для этого необходимо пользоваться отчетами на портале smotriege.ru:</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«Перечень заданий», в котором содержится информация о заданиях, статусах их выполнения и доступности для прямого эфира и архива. Отчет размещен на портале smotriege.ru в разделе «Статистика и отчеты», подраздел «Задания»;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«Отчет по наблюдателям», в котором содержится информация о длительности просмотра трансляций наблюдателями, включая время начала и окончания просмотра. Отчет размещен на портале smotriege.ru в разделе «Статистика и отчеты», подраздел «Наблюдатели».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Кроме этого в ходе экзамена на портале доступна оперативная статистика в разделе «Статистика и отчеты».</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промежутках между экзаменами рекомендуется организовать просмотр онлайн наблюдателями загруженных видеозаписей из офлайн ППЭ и (или) аудиторий.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4.5. Проведение информационной и разъяснительной работы.</w:t>
      </w:r>
    </w:p>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В ходе подготовки к проведению экзаменационной кампании ОИВ рекомендуется провести широкую информационную работу в части особенностей проведения ЕГЭ в 2020 году, в том числе в части проведения разъяснительных мероприятий для участников ЕГЭ о целесообразности соблюдения режима самоизоляции за две недели до начала ЕГЭ, а также о необходимости минимизирования социальных контактов и соблюдения мер по профилактике коронавирусиой инфекции.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ОИВ целесообразно:</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обеспечить публикацию актуальной информации об особенностях проведения экзаменов в 2020 году на официальных сайтах ОИВ и образовательных организаций, в СМИ и сообществах в социальных сетях;</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обеспечить широкое информирование участников ЕГЭ, лиц, привлекаемых к проведению ЕГЭ, обо всех изменениях, связанных с проведением ЕГЭ, через средства массовой информации, в том числе посредством выступлений руководителей и (или) представителей региональных и муниципальных органов управления образованием;</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оперативно публиковать официальную информацию Рособрнадзора о проведении экзаменов в 2020 году, о принимаемых нормативных правовых актах и методических документах, регламентирующих особенности проведения экзамена в 2020 году, на региональных информационных ресурсах;</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обеспечить трансляцию пресс-конференций и других информационных мероприятий Рособрнадзора на региональных информационных ресурсах;</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обеспечить регулярное освещение проведения ЕГЭ в регионе на официальных сайтах ОИВ и в СМИ перед началом, во время и по итогам проведения экзаменов;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усилить работу региональных горячих линий по вопросам проведения экзаменов в 2020 году.</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4.6. Организация и проведение пробных экзаменов, предусмотренных единым расписанием ЕГЭ.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Пробный экзамен проводится в даты, установленные единым расписанием ЕГЭ, с целью определения организационной и технической готовности к проведению ЕГЭ без привлечения участников экзаменов.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ГЭК вправе провести пробный экзамен для всех ППЭ, расположенных на территории субъекта Российской Федерации, в одну из дат проведения пробного экзамена, установленных единым расписанием ЕГЭ.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Таким образом, пробный экзамен на территории субъекта Российской Федерации может быть проведен 29 июня и 30 июня 2020 года, в данном случае ОИВ распределяет все ППЭ, в которых будут проводиться экзамена, по дням проведения пробного экзамена, либо пробный экзамен может быть проведен в одну дату из числа установленных по выбору ОИВ для всех ППЭ, расположенных на территории субъекта Российской Федерации, одновременно.</w:t>
      </w:r>
    </w:p>
    <w:p w:rsidR="00BD7E3F" w:rsidRPr="00BD7E3F" w:rsidRDefault="00BD7E3F" w:rsidP="00BD7E3F">
      <w:pPr>
        <w:spacing w:after="223" w:line="240" w:lineRule="auto"/>
        <w:jc w:val="both"/>
        <w:rPr>
          <w:rFonts w:ascii="Georgia" w:eastAsiaTheme="minorEastAsia" w:hAnsi="Georgia" w:cs="Times New Roman"/>
          <w:sz w:val="24"/>
          <w:szCs w:val="24"/>
          <w:lang w:eastAsia="ru-RU"/>
        </w:rPr>
      </w:pPr>
      <w:r w:rsidRPr="00BD7E3F">
        <w:rPr>
          <w:rFonts w:ascii="Georgia" w:eastAsiaTheme="minorEastAsia" w:hAnsi="Georgia" w:cs="Times New Roman"/>
          <w:sz w:val="24"/>
          <w:szCs w:val="24"/>
          <w:lang w:eastAsia="ru-RU"/>
        </w:rPr>
        <w:t>К организации и проведению пробного экзамена привлекаются руководитель организации, осуществляющей образовательную деятельность, в помещениях которой организован ППЭ, или уполномоченное им лицо, руководитель и организаторы ППЭ, члены ГЭК, технические специалисты по работе с программным обеспечением, медицинские работники (при необходимости),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ходе пробного экзамена осуществляется: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обеспечение ППЭ необходимыми средствами для проведения экзамена в соответствии с санитарно-эпидемиологическими рекомендациями Роспотребнадзора по проведению экзаменов в условиях распространения новой коронавирусной инфекции (COVID-19) (далее - санитарно-эпидемиологические рекомендации);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инструктаж лиц, привлекаемых к проведению экзаменов в ППЭ, по вопросам организации и проведения экзаменов в соответствии с санитарно-эпидемиологическими рекомендациями;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подготовка технического оборудования, необходимого для проведения экзаменов по соответствующим учебным предметам.</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ходе пробного экзамена также рекомендуется:</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отработать действия и определить время, необходимое на организацию прохода в ППЭ специалистов, задействованных при проведении экзамена, с учетом проведения термометрии;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отработать действия при прибытии участников ЕГЭ в ППЭ в случае организации подвоза;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нанести разметку или определить расположение ленточных ограждений, которые будут установлены на территории ППЭ и на входе в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отработать действия по распределению потоков участников ЕГЭ при организации нескольких входов в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проверить наличие графика прибытия участников ЕГЭ в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определить территорию (желательно на открытом воздухе) где будут располагаться прибывшие вне графика участники ЕГЭ в ППЭ, и нанести там разметку для соблюдения дистанции не менее 1,5 метров;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определить лицо, ответственное за контроль соблюдения дистанции на территории, прилегающей к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отработать действия по организации прохода в ППЭ или к месту ожидания входа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месте проверки паспортных данных участников ЕГЭ установить дозатор с антисептическим средством и рекомендовать лицам, обеспечивающим проверку, обрабатывать руки после каждой проверки;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проверить работоспособность переносных или стационарных металлоискателей; оценить достаточность термометров для измерения температуры тела на зходе, проверить их работоспособность;</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проверить наличие на входе в ППЭ установленных дозаторов с антисептическим средством для обработки рук;</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оценить время, необходимое для прохода в ППЭ одного участника ЕГЭ с учетом проведения термометрии и визуального осмотра медицинским работником на наличие признаков респираторных заболеваний и обработки рук антисептическим средством;</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оценить график прибытия участников ЕГЭ в ППЭ на предмет необходимости корректировки с учетом времени, необходимого на проход одного участника ЕГЭ в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необходимости по согласованию с ОИВ скорректировать график прибытия участников ЕГЭ в ППЭ с последующим оповещением участников ЕГЭ о времени прихода; организовать место или места для раздельного хранения личных вещей участников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ЕГЭ;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определить лиц, ответственных за контроль соблюдения дистанции не менее 1,5 метров при входе в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проверить наличие и достаточность в ППЭ средств индивидуальной защиты (медицинских масок и одноразовых перчаток) для всех специалистов ППЭ в достаточном количестве с учетом необходимости их смены каждые 2-3 часа;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проверить расстановку рабочих мест участников ЕГЭ в аудиториях Г1ПЭ с учетом необходимости соблюдения дистанции не менее 1,5 метров между рабочими местами;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lastRenderedPageBreak/>
        <w:t>обеспечить натичие в аудиториях антисептических средств и рекомендовать организаторам в аудиториях ППЭ обрабатывать руки антисептическим средством перед началом печати и передачи участникам ЕГЭ экзаменационных материалов; обеспечить наличие необходимого количества питьевой воды; проверить работу обеззараживателей воздуха в случае их использования; определить логистику передвижения участников ЕГЭ при входе в ППЭ и их перемещения до аудиторий, которая позволит избежать скопления участников ЕГЭ в коридорах и иных помещениях ППЭ;</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обеспечить наличие в достаточном количестве средств для мытья рук, одноразовых бумажных салфеток и антисептических средств в туалетных комнатах; при необходимости нанести разметку в туалетных комнатах;</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определить лиц, ответственных за контроль соблюдения дистанции при перемещениях по коридорам ППЭ, возле туалетных комнат и внутри них;</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проверить наличие в ППЭ необходимого количества экзаменационных материалов; проверить работоспособность технического оборудования для обеспечения печати и сканирования экзаменационных материалов;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отработать действия согласно рекомендациям ФГБУ «Федеральный центр тестирования» по организации печати и сканирования экзаменационных материалов в случае наїичия в ППЭ аудиторий, необорудованных необходимой техникой;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отработать действия организаторов в аудитории при сборе экзаменационных работ с соблюдением необходимой дистанции.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4.7. Организация работы конфликтных комиссий.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работе конфликтных комиссий необходимо соблюдать меры предосторожности, аналогичные мерам при проведении экзамена.</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наличии возможности рекомендуется обеспечить дистанционную работу конфликтных комиссий, определив в субъекте Российской Федерации перечень организаций, из которых будет обеспечена дистанционная связь участника ЕГЭ, подавшего апелляцию, с членами конфликтной комиссии. При организации дистанционной работы конфликтных комиссий необходимо соблюдать меры информационной безопасности.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Рекомендуется обеспечить размещение образов экзаменационных работ участников ЕГЭ на Интернет-ресурсах по ознакомлению участников ЕГЭ с результатами экзаменов.</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Рекомендуется организовать дистанционную подачу апелляций о несогласии с выставленными баллами.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Порядок дистанционной подачи апелляций необходимо разместить на официальных Интернет-ресурсах ОИВ и РЦОИ. При этом необходимо соблюдать требования законодательства Российской Федерации в области защиты персональных данных.</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В случае принятия решения об организации проведения заседаний конфликтной комиссии в дистанционном формате необходимо определить пункты дистанционного участия в заседаниях конфликтной комиссии, которые могут </w:t>
      </w:r>
      <w:r w:rsidRPr="00BD7E3F">
        <w:rPr>
          <w:rFonts w:ascii="Georgia" w:eastAsiaTheme="minorEastAsia" w:hAnsi="Georgia" w:cs="Times New Roman"/>
          <w:sz w:val="24"/>
          <w:szCs w:val="24"/>
          <w:lang w:eastAsia="ru-RU"/>
        </w:rPr>
        <w:lastRenderedPageBreak/>
        <w:t>быть организованы на базе образовательных организаций и разместить их адреса на официальных Интернет-ресурсах ОИВ и РЦОИ.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 доступной форме описать порядок действий участника ЕГЭ, в случае его присутствия на заседании конфликтной комиссии, и разместить на официальных Интернет-ресурсах ОИВ и РЦОИ.</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Обозначить прогнозируемые сроки изменения результата ЕГЭ в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в случае принятия такого решения конфликтной комиссией.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После завершения сбора апелляций о несогласии с выставленными баллами сформировать график рассмотрения апелляций и оповестить участников ЕГЭ о дате и времени рассмотрения апелляций.</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Во время проведения дистанционного заседания конфликтной комиссии необходимо обеспечить предоставление участнику ЕГЭ экзаменационных материалов, перечень которых установлен в пункте 101 Порядка проведения ГИА-11.</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При организации дистанционного заседания конфликтной комиссий необходимо вести запись заседание.</w:t>
      </w:r>
    </w:p>
    <w:p w:rsidR="00BD7E3F" w:rsidRPr="00BD7E3F" w:rsidRDefault="00BD7E3F" w:rsidP="00BD7E3F">
      <w:pPr>
        <w:spacing w:after="223" w:line="240" w:lineRule="auto"/>
        <w:jc w:val="both"/>
        <w:rPr>
          <w:rFonts w:ascii="Times New Roman" w:eastAsiaTheme="minorEastAsia" w:hAnsi="Times New Roman" w:cs="Times New Roman"/>
          <w:sz w:val="24"/>
          <w:szCs w:val="24"/>
          <w:lang w:eastAsia="ru-RU"/>
        </w:rPr>
      </w:pPr>
      <w:r w:rsidRPr="00BD7E3F">
        <w:rPr>
          <w:rFonts w:ascii="Georgia" w:eastAsiaTheme="minorEastAsia" w:hAnsi="Georgia" w:cs="Times New Roman"/>
          <w:sz w:val="24"/>
          <w:szCs w:val="24"/>
          <w:lang w:eastAsia="ru-RU"/>
        </w:rPr>
        <w:t xml:space="preserve"> </w:t>
      </w:r>
    </w:p>
    <w:p w:rsidR="00BD7E3F" w:rsidRPr="00BD7E3F" w:rsidRDefault="00BD7E3F" w:rsidP="00BD7E3F">
      <w:pPr>
        <w:spacing w:after="0" w:line="240" w:lineRule="auto"/>
        <w:rPr>
          <w:rFonts w:ascii="Arial" w:eastAsia="Times New Roman" w:hAnsi="Arial" w:cs="Arial"/>
          <w:sz w:val="20"/>
          <w:szCs w:val="20"/>
          <w:lang w:eastAsia="ru-RU"/>
        </w:rPr>
      </w:pPr>
    </w:p>
    <w:p w:rsidR="00A62E0A" w:rsidRDefault="00A62E0A"/>
    <w:sectPr w:rsidR="00A62E0A" w:rsidSect="00A62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D7E3F"/>
    <w:rsid w:val="00A62E0A"/>
    <w:rsid w:val="00BD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0A"/>
  </w:style>
  <w:style w:type="paragraph" w:styleId="2">
    <w:name w:val="heading 2"/>
    <w:basedOn w:val="a"/>
    <w:link w:val="20"/>
    <w:uiPriority w:val="9"/>
    <w:qFormat/>
    <w:rsid w:val="00BD7E3F"/>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7E3F"/>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BD7E3F"/>
    <w:rPr>
      <w:color w:val="0000FF"/>
      <w:u w:val="single"/>
    </w:rPr>
  </w:style>
  <w:style w:type="paragraph" w:styleId="a4">
    <w:name w:val="Normal (Web)"/>
    <w:basedOn w:val="a"/>
    <w:uiPriority w:val="99"/>
    <w:semiHidden/>
    <w:unhideWhenUsed/>
    <w:rsid w:val="00BD7E3F"/>
    <w:pPr>
      <w:spacing w:after="223" w:line="240" w:lineRule="auto"/>
      <w:jc w:val="both"/>
    </w:pPr>
    <w:rPr>
      <w:rFonts w:ascii="Times New Roman" w:eastAsiaTheme="minorEastAsia" w:hAnsi="Times New Roman" w:cs="Times New Roman"/>
      <w:sz w:val="24"/>
      <w:szCs w:val="24"/>
      <w:lang w:eastAsia="ru-RU"/>
    </w:rPr>
  </w:style>
  <w:style w:type="paragraph" w:customStyle="1" w:styleId="printredaction-line">
    <w:name w:val="print_redaction-line"/>
    <w:basedOn w:val="a"/>
    <w:uiPriority w:val="99"/>
    <w:semiHidden/>
    <w:rsid w:val="00BD7E3F"/>
    <w:pPr>
      <w:spacing w:after="223" w:line="240" w:lineRule="auto"/>
      <w:jc w:val="both"/>
    </w:pPr>
    <w:rPr>
      <w:rFonts w:ascii="Times New Roman" w:eastAsiaTheme="minorEastAsia" w:hAnsi="Times New Roman" w:cs="Times New Roman"/>
      <w:sz w:val="24"/>
      <w:szCs w:val="24"/>
      <w:lang w:eastAsia="ru-RU"/>
    </w:rPr>
  </w:style>
  <w:style w:type="character" w:styleId="a5">
    <w:name w:val="Strong"/>
    <w:basedOn w:val="a0"/>
    <w:uiPriority w:val="22"/>
    <w:qFormat/>
    <w:rsid w:val="00BD7E3F"/>
    <w:rPr>
      <w:b/>
      <w:bCs/>
    </w:rPr>
  </w:style>
  <w:style w:type="character" w:customStyle="1" w:styleId="docuntyped-name">
    <w:name w:val="docuntyped-name"/>
    <w:basedOn w:val="a0"/>
    <w:rsid w:val="00BD7E3F"/>
  </w:style>
</w:styles>
</file>

<file path=word/webSettings.xml><?xml version="1.0" encoding="utf-8"?>
<w:webSettings xmlns:r="http://schemas.openxmlformats.org/officeDocument/2006/relationships" xmlns:w="http://schemas.openxmlformats.org/wordprocessingml/2006/main">
  <w:divs>
    <w:div w:id="1840072326">
      <w:bodyDiv w:val="1"/>
      <w:marLeft w:val="0"/>
      <w:marRight w:val="0"/>
      <w:marTop w:val="0"/>
      <w:marBottom w:val="0"/>
      <w:divBdr>
        <w:top w:val="none" w:sz="0" w:space="0" w:color="auto"/>
        <w:left w:val="none" w:sz="0" w:space="0" w:color="auto"/>
        <w:bottom w:val="none" w:sz="0" w:space="0" w:color="auto"/>
        <w:right w:val="none" w:sz="0" w:space="0" w:color="auto"/>
      </w:divBdr>
      <w:divsChild>
        <w:div w:id="1258246622">
          <w:marLeft w:val="0"/>
          <w:marRight w:val="3"/>
          <w:marTop w:val="0"/>
          <w:marBottom w:val="0"/>
          <w:divBdr>
            <w:top w:val="none" w:sz="0" w:space="0" w:color="auto"/>
            <w:left w:val="none" w:sz="0" w:space="0" w:color="auto"/>
            <w:bottom w:val="none" w:sz="0" w:space="0" w:color="auto"/>
            <w:right w:val="none" w:sz="0" w:space="0" w:color="auto"/>
          </w:divBdr>
          <w:divsChild>
            <w:div w:id="214582754">
              <w:marLeft w:val="0"/>
              <w:marRight w:val="0"/>
              <w:marTop w:val="0"/>
              <w:marBottom w:val="0"/>
              <w:divBdr>
                <w:top w:val="none" w:sz="0" w:space="0" w:color="auto"/>
                <w:left w:val="none" w:sz="0" w:space="0" w:color="auto"/>
                <w:bottom w:val="none" w:sz="0" w:space="0" w:color="auto"/>
                <w:right w:val="none" w:sz="0" w:space="0" w:color="auto"/>
              </w:divBdr>
            </w:div>
            <w:div w:id="529613987">
              <w:marLeft w:val="0"/>
              <w:marRight w:val="0"/>
              <w:marTop w:val="465"/>
              <w:marBottom w:val="0"/>
              <w:divBdr>
                <w:top w:val="none" w:sz="0" w:space="0" w:color="auto"/>
                <w:left w:val="none" w:sz="0" w:space="0" w:color="auto"/>
                <w:bottom w:val="none" w:sz="0" w:space="0" w:color="auto"/>
                <w:right w:val="none" w:sz="0" w:space="0" w:color="auto"/>
              </w:divBdr>
              <w:divsChild>
                <w:div w:id="350490993">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22352200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hyperlink" Target="https://vip.1obraz.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6133</Words>
  <Characters>34963</Characters>
  <Application>Microsoft Office Word</Application>
  <DocSecurity>0</DocSecurity>
  <Lines>291</Lines>
  <Paragraphs>82</Paragraphs>
  <ScaleCrop>false</ScaleCrop>
  <Company>Grizli777</Company>
  <LinksUpToDate>false</LinksUpToDate>
  <CharactersWithSpaces>41014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1</cp:revision>
  <dcterms:created xsi:type="dcterms:W3CDTF">2020-06-11T02:48:00Z</dcterms:created>
  <dcterms:modified xsi:type="dcterms:W3CDTF">2020-06-11T02:49:00Z</dcterms:modified>
</cp:coreProperties>
</file>